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A2C7B"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GENERAL</w:t>
      </w:r>
    </w:p>
    <w:p w14:paraId="2FB92E45" w14:textId="77777777" w:rsidR="00FA638A" w:rsidRDefault="00FA638A">
      <w:pPr>
        <w:ind w:left="0" w:hanging="2"/>
        <w:rPr>
          <w:rFonts w:ascii="Century Gothic" w:eastAsia="Century Gothic" w:hAnsi="Century Gothic" w:cs="Century Gothic"/>
        </w:rPr>
      </w:pPr>
    </w:p>
    <w:tbl>
      <w:tblPr>
        <w:tblStyle w:val="a"/>
        <w:tblW w:w="101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1"/>
        <w:gridCol w:w="6009"/>
        <w:gridCol w:w="2544"/>
      </w:tblGrid>
      <w:tr w:rsidR="00FA638A" w14:paraId="642B6E8E" w14:textId="77777777">
        <w:trPr>
          <w:trHeight w:val="255"/>
        </w:trPr>
        <w:tc>
          <w:tcPr>
            <w:tcW w:w="10134" w:type="dxa"/>
            <w:gridSpan w:val="3"/>
          </w:tcPr>
          <w:p w14:paraId="6E30E0C2" w14:textId="419985FD" w:rsidR="00FA638A" w:rsidRDefault="00B4067F">
            <w:pPr>
              <w:ind w:left="0" w:hanging="2"/>
              <w:rPr>
                <w:rFonts w:ascii="Calibri" w:eastAsia="Calibri" w:hAnsi="Calibri" w:cs="Calibri"/>
                <w:sz w:val="22"/>
                <w:szCs w:val="22"/>
                <w:u w:val="single"/>
              </w:rPr>
            </w:pPr>
            <w:r>
              <w:rPr>
                <w:rFonts w:ascii="Calibri" w:eastAsia="Calibri" w:hAnsi="Calibri" w:cs="Calibri"/>
                <w:b/>
                <w:sz w:val="22"/>
                <w:szCs w:val="22"/>
              </w:rPr>
              <w:t>Regional:</w:t>
            </w:r>
            <w:r w:rsidR="00B61D7E">
              <w:rPr>
                <w:rFonts w:ascii="Calibri" w:eastAsia="Calibri" w:hAnsi="Calibri" w:cs="Calibri"/>
                <w:b/>
                <w:sz w:val="22"/>
                <w:szCs w:val="22"/>
              </w:rPr>
              <w:t xml:space="preserve"> RISARALDA</w:t>
            </w:r>
            <w:r>
              <w:rPr>
                <w:rFonts w:ascii="Calibri" w:eastAsia="Calibri" w:hAnsi="Calibri" w:cs="Calibri"/>
                <w:b/>
                <w:sz w:val="22"/>
                <w:szCs w:val="22"/>
              </w:rPr>
              <w:t xml:space="preserve">                  </w:t>
            </w:r>
          </w:p>
        </w:tc>
      </w:tr>
      <w:tr w:rsidR="00FA638A" w14:paraId="544D4D81" w14:textId="77777777">
        <w:trPr>
          <w:trHeight w:val="210"/>
        </w:trPr>
        <w:tc>
          <w:tcPr>
            <w:tcW w:w="10134" w:type="dxa"/>
            <w:gridSpan w:val="3"/>
          </w:tcPr>
          <w:p w14:paraId="713D35FE" w14:textId="33F6B118" w:rsidR="00FA638A" w:rsidRDefault="00B4067F">
            <w:pPr>
              <w:ind w:left="0" w:hanging="2"/>
              <w:rPr>
                <w:rFonts w:ascii="Calibri" w:eastAsia="Calibri" w:hAnsi="Calibri" w:cs="Calibri"/>
                <w:sz w:val="22"/>
                <w:szCs w:val="22"/>
              </w:rPr>
            </w:pPr>
            <w:r>
              <w:rPr>
                <w:rFonts w:ascii="Calibri" w:eastAsia="Calibri" w:hAnsi="Calibri" w:cs="Calibri"/>
                <w:b/>
                <w:sz w:val="22"/>
                <w:szCs w:val="22"/>
              </w:rPr>
              <w:t xml:space="preserve">Centro de Formación:  </w:t>
            </w:r>
            <w:r w:rsidR="00B61D7E" w:rsidRPr="00B61D7E">
              <w:rPr>
                <w:rFonts w:ascii="Calibri" w:eastAsia="Calibri" w:hAnsi="Calibri" w:cs="Calibri"/>
                <w:bCs/>
                <w:sz w:val="22"/>
                <w:szCs w:val="22"/>
              </w:rPr>
              <w:t>CENTRO DE DISEÑO E INVESTIGACION TECNOLOGICA INDUSTRIAL CDITI</w:t>
            </w:r>
          </w:p>
        </w:tc>
      </w:tr>
      <w:tr w:rsidR="00FA638A" w14:paraId="12C7F33A" w14:textId="77777777">
        <w:tc>
          <w:tcPr>
            <w:tcW w:w="1581" w:type="dxa"/>
          </w:tcPr>
          <w:p w14:paraId="34A32DFF"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Fecha</w:t>
            </w:r>
          </w:p>
        </w:tc>
        <w:tc>
          <w:tcPr>
            <w:tcW w:w="6009" w:type="dxa"/>
          </w:tcPr>
          <w:p w14:paraId="73286B3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Nombre del Evaluado</w:t>
            </w:r>
          </w:p>
        </w:tc>
        <w:tc>
          <w:tcPr>
            <w:tcW w:w="2544" w:type="dxa"/>
          </w:tcPr>
          <w:p w14:paraId="70A55C04"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Documento de Identidad</w:t>
            </w:r>
          </w:p>
        </w:tc>
      </w:tr>
      <w:tr w:rsidR="00FA638A" w14:paraId="58B1B290" w14:textId="77777777">
        <w:tc>
          <w:tcPr>
            <w:tcW w:w="1581" w:type="dxa"/>
          </w:tcPr>
          <w:p w14:paraId="49BF248C" w14:textId="2BE7B554" w:rsidR="00FA638A" w:rsidRDefault="00485600" w:rsidP="00172C62">
            <w:pPr>
              <w:ind w:left="0" w:hanging="2"/>
              <w:jc w:val="center"/>
              <w:rPr>
                <w:rFonts w:ascii="Calibri" w:eastAsia="Calibri" w:hAnsi="Calibri" w:cs="Calibri"/>
                <w:sz w:val="22"/>
                <w:szCs w:val="22"/>
              </w:rPr>
            </w:pPr>
            <w:r>
              <w:rPr>
                <w:rFonts w:ascii="Calibri" w:eastAsia="Calibri" w:hAnsi="Calibri" w:cs="Calibri"/>
                <w:sz w:val="22"/>
                <w:szCs w:val="22"/>
              </w:rPr>
              <w:t>13</w:t>
            </w:r>
            <w:r w:rsidR="00172C62">
              <w:rPr>
                <w:rFonts w:ascii="Calibri" w:eastAsia="Calibri" w:hAnsi="Calibri" w:cs="Calibri"/>
                <w:sz w:val="22"/>
                <w:szCs w:val="22"/>
              </w:rPr>
              <w:t>/</w:t>
            </w:r>
            <w:r>
              <w:rPr>
                <w:rFonts w:ascii="Calibri" w:eastAsia="Calibri" w:hAnsi="Calibri" w:cs="Calibri"/>
                <w:sz w:val="22"/>
                <w:szCs w:val="22"/>
              </w:rPr>
              <w:t>06</w:t>
            </w:r>
            <w:r w:rsidR="00172C62">
              <w:rPr>
                <w:rFonts w:ascii="Calibri" w:eastAsia="Calibri" w:hAnsi="Calibri" w:cs="Calibri"/>
                <w:sz w:val="22"/>
                <w:szCs w:val="22"/>
              </w:rPr>
              <w:t>/202</w:t>
            </w:r>
            <w:r w:rsidR="00E6567C">
              <w:rPr>
                <w:rFonts w:ascii="Calibri" w:eastAsia="Calibri" w:hAnsi="Calibri" w:cs="Calibri"/>
                <w:sz w:val="22"/>
                <w:szCs w:val="22"/>
              </w:rPr>
              <w:t>6</w:t>
            </w:r>
          </w:p>
        </w:tc>
        <w:tc>
          <w:tcPr>
            <w:tcW w:w="6009" w:type="dxa"/>
          </w:tcPr>
          <w:p w14:paraId="5DA4E048" w14:textId="0F305CEB" w:rsidR="00FA638A" w:rsidRDefault="00AA7D51">
            <w:pPr>
              <w:ind w:left="0" w:hanging="2"/>
              <w:jc w:val="center"/>
              <w:rPr>
                <w:rFonts w:ascii="Calibri" w:eastAsia="Calibri" w:hAnsi="Calibri" w:cs="Calibri"/>
                <w:sz w:val="22"/>
                <w:szCs w:val="22"/>
              </w:rPr>
            </w:pPr>
            <w:r>
              <w:rPr>
                <w:rFonts w:ascii="Calibri" w:eastAsia="Calibri" w:hAnsi="Calibri" w:cs="Calibri"/>
                <w:sz w:val="22"/>
                <w:szCs w:val="22"/>
              </w:rPr>
              <w:t>SERGIO GUEVARA RAMIREZ</w:t>
            </w:r>
          </w:p>
        </w:tc>
        <w:tc>
          <w:tcPr>
            <w:tcW w:w="2544" w:type="dxa"/>
          </w:tcPr>
          <w:p w14:paraId="193D1DEC" w14:textId="45A9112E" w:rsidR="00FA638A" w:rsidRDefault="00E451F9">
            <w:pPr>
              <w:ind w:left="0" w:hanging="2"/>
              <w:rPr>
                <w:rFonts w:ascii="Calibri" w:eastAsia="Calibri" w:hAnsi="Calibri" w:cs="Calibri"/>
                <w:sz w:val="22"/>
                <w:szCs w:val="22"/>
              </w:rPr>
            </w:pPr>
            <w:r>
              <w:rPr>
                <w:rFonts w:ascii="Calibri" w:eastAsia="Calibri" w:hAnsi="Calibri" w:cs="Calibri"/>
                <w:sz w:val="22"/>
                <w:szCs w:val="22"/>
              </w:rPr>
              <w:t>1088562019</w:t>
            </w:r>
          </w:p>
        </w:tc>
      </w:tr>
    </w:tbl>
    <w:p w14:paraId="341C1142"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DEL CUESTIONARIO</w:t>
      </w:r>
    </w:p>
    <w:tbl>
      <w:tblPr>
        <w:tblStyle w:val="a0"/>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1021"/>
        <w:gridCol w:w="2551"/>
        <w:gridCol w:w="964"/>
      </w:tblGrid>
      <w:tr w:rsidR="00FA638A" w14:paraId="7AFF05D7" w14:textId="77777777" w:rsidTr="00B6358E">
        <w:trPr>
          <w:cantSplit/>
        </w:trPr>
        <w:tc>
          <w:tcPr>
            <w:tcW w:w="5637" w:type="dxa"/>
            <w:vMerge w:val="restart"/>
            <w:shd w:val="clear" w:color="auto" w:fill="FFFFFF"/>
          </w:tcPr>
          <w:p w14:paraId="2483408E" w14:textId="730B6D36" w:rsidR="00FA638A" w:rsidRDefault="00B4067F">
            <w:pPr>
              <w:ind w:left="0" w:hanging="2"/>
              <w:rPr>
                <w:rFonts w:ascii="Arial" w:eastAsia="Arial" w:hAnsi="Arial" w:cs="Arial"/>
              </w:rPr>
            </w:pPr>
            <w:r>
              <w:rPr>
                <w:rFonts w:ascii="Arial" w:eastAsia="Arial" w:hAnsi="Arial" w:cs="Arial"/>
                <w:b/>
              </w:rPr>
              <w:t xml:space="preserve">Programa de Formación: </w:t>
            </w:r>
            <w:r w:rsidR="00223082">
              <w:rPr>
                <w:rFonts w:ascii="Arial" w:eastAsia="Arial" w:hAnsi="Arial" w:cs="Arial"/>
                <w:b/>
              </w:rPr>
              <w:t xml:space="preserve"> </w:t>
            </w:r>
            <w:r w:rsidR="00223082" w:rsidRPr="005E3B75">
              <w:rPr>
                <w:rFonts w:ascii="Calibri" w:eastAsia="Arial" w:hAnsi="Calibri" w:cs="Calibri"/>
                <w:bCs/>
                <w:sz w:val="21"/>
                <w:szCs w:val="21"/>
              </w:rPr>
              <w:t xml:space="preserve">TECNOLOGIA EN LEVANTAMIENTOS TOPOGRAFICOS </w:t>
            </w:r>
            <w:r w:rsidR="005E3B75" w:rsidRPr="005E3B75">
              <w:rPr>
                <w:rFonts w:ascii="Calibri" w:eastAsia="Arial" w:hAnsi="Calibri" w:cs="Calibri"/>
                <w:bCs/>
                <w:sz w:val="21"/>
                <w:szCs w:val="21"/>
              </w:rPr>
              <w:t xml:space="preserve">Y </w:t>
            </w:r>
            <w:r w:rsidR="00223082" w:rsidRPr="005E3B75">
              <w:rPr>
                <w:rFonts w:ascii="Calibri" w:eastAsia="Arial" w:hAnsi="Calibri" w:cs="Calibri"/>
                <w:bCs/>
                <w:sz w:val="21"/>
                <w:szCs w:val="21"/>
              </w:rPr>
              <w:t>GEORREFERENCIA</w:t>
            </w:r>
            <w:r w:rsidR="005E3B75" w:rsidRPr="005E3B75">
              <w:rPr>
                <w:rFonts w:ascii="Calibri" w:eastAsia="Arial" w:hAnsi="Calibri" w:cs="Calibri"/>
                <w:bCs/>
                <w:sz w:val="21"/>
                <w:szCs w:val="21"/>
              </w:rPr>
              <w:t>CIÓN</w:t>
            </w:r>
          </w:p>
        </w:tc>
        <w:tc>
          <w:tcPr>
            <w:tcW w:w="1021" w:type="dxa"/>
            <w:vMerge w:val="restart"/>
            <w:shd w:val="clear" w:color="auto" w:fill="FFFFFF"/>
          </w:tcPr>
          <w:p w14:paraId="59BA6B18" w14:textId="77777777" w:rsidR="00FA638A" w:rsidRDefault="00B4067F">
            <w:pPr>
              <w:ind w:left="0" w:hanging="2"/>
              <w:rPr>
                <w:rFonts w:ascii="Arial" w:eastAsia="Arial" w:hAnsi="Arial" w:cs="Arial"/>
                <w:b/>
              </w:rPr>
            </w:pPr>
            <w:r>
              <w:rPr>
                <w:rFonts w:ascii="Arial" w:eastAsia="Arial" w:hAnsi="Arial" w:cs="Arial"/>
                <w:b/>
              </w:rPr>
              <w:t xml:space="preserve">Ficha: </w:t>
            </w:r>
          </w:p>
          <w:p w14:paraId="5A5059B5" w14:textId="155CFD5C" w:rsidR="00B61D7E" w:rsidRDefault="00E6567C">
            <w:pPr>
              <w:ind w:left="0" w:hanging="2"/>
              <w:rPr>
                <w:rFonts w:ascii="Arial" w:eastAsia="Arial" w:hAnsi="Arial" w:cs="Arial"/>
              </w:rPr>
            </w:pPr>
            <w:r>
              <w:rPr>
                <w:rFonts w:ascii="Arial" w:eastAsia="Arial" w:hAnsi="Arial" w:cs="Arial"/>
              </w:rPr>
              <w:t>3490274</w:t>
            </w:r>
          </w:p>
        </w:tc>
        <w:tc>
          <w:tcPr>
            <w:tcW w:w="2551" w:type="dxa"/>
            <w:shd w:val="clear" w:color="auto" w:fill="FFFFFF"/>
          </w:tcPr>
          <w:p w14:paraId="578E5197" w14:textId="77777777" w:rsidR="00FA638A" w:rsidRDefault="00B4067F">
            <w:pPr>
              <w:ind w:left="0" w:hanging="2"/>
              <w:rPr>
                <w:rFonts w:ascii="Arial" w:eastAsia="Arial" w:hAnsi="Arial" w:cs="Arial"/>
              </w:rPr>
            </w:pPr>
            <w:r>
              <w:rPr>
                <w:rFonts w:ascii="Arial" w:eastAsia="Arial" w:hAnsi="Arial" w:cs="Arial"/>
              </w:rPr>
              <w:t>Duración etapa Lectiva</w:t>
            </w:r>
          </w:p>
        </w:tc>
        <w:tc>
          <w:tcPr>
            <w:tcW w:w="964" w:type="dxa"/>
            <w:shd w:val="clear" w:color="auto" w:fill="FFFFFF"/>
          </w:tcPr>
          <w:p w14:paraId="09DCE9B9" w14:textId="7810F236" w:rsidR="00FA638A" w:rsidRDefault="00B6358E" w:rsidP="00B6358E">
            <w:pPr>
              <w:ind w:left="0" w:hanging="2"/>
              <w:rPr>
                <w:rFonts w:ascii="Arial" w:eastAsia="Arial" w:hAnsi="Arial" w:cs="Arial"/>
              </w:rPr>
            </w:pPr>
            <w:r>
              <w:t xml:space="preserve">3120 </w:t>
            </w:r>
            <w:proofErr w:type="spellStart"/>
            <w:r>
              <w:t>Hr</w:t>
            </w:r>
            <w:proofErr w:type="spellEnd"/>
          </w:p>
        </w:tc>
      </w:tr>
      <w:tr w:rsidR="00FA638A" w14:paraId="51508CCC" w14:textId="77777777" w:rsidTr="00B6358E">
        <w:trPr>
          <w:cantSplit/>
        </w:trPr>
        <w:tc>
          <w:tcPr>
            <w:tcW w:w="5637" w:type="dxa"/>
            <w:vMerge/>
            <w:shd w:val="clear" w:color="auto" w:fill="FFFFFF"/>
          </w:tcPr>
          <w:p w14:paraId="24900CAE"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1021" w:type="dxa"/>
            <w:vMerge/>
            <w:shd w:val="clear" w:color="auto" w:fill="FFFFFF"/>
          </w:tcPr>
          <w:p w14:paraId="4543478D"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2551" w:type="dxa"/>
            <w:shd w:val="clear" w:color="auto" w:fill="FFFFFF"/>
          </w:tcPr>
          <w:p w14:paraId="411CCBFB" w14:textId="77777777" w:rsidR="00FA638A" w:rsidRDefault="00B4067F">
            <w:pPr>
              <w:ind w:left="0" w:hanging="2"/>
              <w:rPr>
                <w:rFonts w:ascii="Calibri" w:eastAsia="Calibri" w:hAnsi="Calibri" w:cs="Calibri"/>
                <w:sz w:val="22"/>
                <w:szCs w:val="22"/>
              </w:rPr>
            </w:pPr>
            <w:r>
              <w:rPr>
                <w:rFonts w:ascii="Arial" w:eastAsia="Arial" w:hAnsi="Arial" w:cs="Arial"/>
              </w:rPr>
              <w:t>Duración etapa productiva</w:t>
            </w:r>
          </w:p>
        </w:tc>
        <w:tc>
          <w:tcPr>
            <w:tcW w:w="964" w:type="dxa"/>
            <w:shd w:val="clear" w:color="auto" w:fill="FFFFFF"/>
          </w:tcPr>
          <w:p w14:paraId="08CA3B45" w14:textId="50298C30" w:rsidR="00FA638A" w:rsidRDefault="00B6358E">
            <w:pPr>
              <w:ind w:left="0" w:hanging="2"/>
              <w:rPr>
                <w:rFonts w:ascii="Calibri" w:eastAsia="Calibri" w:hAnsi="Calibri" w:cs="Calibri"/>
                <w:sz w:val="22"/>
                <w:szCs w:val="22"/>
              </w:rPr>
            </w:pPr>
            <w:r>
              <w:t xml:space="preserve">864 </w:t>
            </w:r>
            <w:proofErr w:type="spellStart"/>
            <w:r>
              <w:t>Hr</w:t>
            </w:r>
            <w:proofErr w:type="spellEnd"/>
          </w:p>
        </w:tc>
      </w:tr>
      <w:tr w:rsidR="00FA638A" w14:paraId="5441B9A5" w14:textId="77777777" w:rsidTr="00B6358E">
        <w:trPr>
          <w:cantSplit/>
        </w:trPr>
        <w:tc>
          <w:tcPr>
            <w:tcW w:w="5637" w:type="dxa"/>
            <w:vMerge/>
            <w:shd w:val="clear" w:color="auto" w:fill="FFFFFF"/>
          </w:tcPr>
          <w:p w14:paraId="1A3659E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21" w:type="dxa"/>
            <w:vMerge/>
            <w:shd w:val="clear" w:color="auto" w:fill="FFFFFF"/>
          </w:tcPr>
          <w:p w14:paraId="3224E7EA"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2551" w:type="dxa"/>
            <w:shd w:val="clear" w:color="auto" w:fill="FFFFFF"/>
          </w:tcPr>
          <w:p w14:paraId="4CE1B76D" w14:textId="77777777" w:rsidR="00FA638A" w:rsidRDefault="00B4067F">
            <w:pPr>
              <w:ind w:left="0" w:hanging="2"/>
              <w:rPr>
                <w:rFonts w:ascii="Calibri" w:eastAsia="Calibri" w:hAnsi="Calibri" w:cs="Calibri"/>
                <w:sz w:val="22"/>
                <w:szCs w:val="22"/>
              </w:rPr>
            </w:pPr>
            <w:r>
              <w:rPr>
                <w:rFonts w:ascii="Arial" w:eastAsia="Arial" w:hAnsi="Arial" w:cs="Arial"/>
              </w:rPr>
              <w:t>Duración de la Formación</w:t>
            </w:r>
          </w:p>
        </w:tc>
        <w:tc>
          <w:tcPr>
            <w:tcW w:w="964" w:type="dxa"/>
            <w:shd w:val="clear" w:color="auto" w:fill="FFFFFF"/>
          </w:tcPr>
          <w:p w14:paraId="0A46AC04" w14:textId="42DD0FDC" w:rsidR="00FA638A" w:rsidRDefault="00B6358E">
            <w:pPr>
              <w:ind w:left="0" w:hanging="2"/>
              <w:jc w:val="center"/>
              <w:rPr>
                <w:rFonts w:ascii="Calibri" w:eastAsia="Calibri" w:hAnsi="Calibri" w:cs="Calibri"/>
                <w:sz w:val="22"/>
                <w:szCs w:val="22"/>
              </w:rPr>
            </w:pPr>
            <w:r>
              <w:t xml:space="preserve">3984 </w:t>
            </w:r>
            <w:proofErr w:type="spellStart"/>
            <w:r>
              <w:t>Hr</w:t>
            </w:r>
            <w:proofErr w:type="spellEnd"/>
          </w:p>
        </w:tc>
      </w:tr>
      <w:tr w:rsidR="00FA638A" w14:paraId="7E785B98" w14:textId="77777777" w:rsidTr="00B6358E">
        <w:tc>
          <w:tcPr>
            <w:tcW w:w="6658" w:type="dxa"/>
            <w:gridSpan w:val="2"/>
            <w:shd w:val="clear" w:color="auto" w:fill="FFFFFF"/>
            <w:vAlign w:val="center"/>
          </w:tcPr>
          <w:p w14:paraId="3E48A40C" w14:textId="28533C0F" w:rsidR="00FA638A" w:rsidRDefault="00B4067F" w:rsidP="00B61D7E">
            <w:pPr>
              <w:ind w:left="0" w:hanging="2"/>
              <w:rPr>
                <w:rFonts w:ascii="Arial" w:eastAsia="Arial" w:hAnsi="Arial" w:cs="Arial"/>
                <w:sz w:val="22"/>
                <w:szCs w:val="22"/>
              </w:rPr>
            </w:pPr>
            <w:r>
              <w:rPr>
                <w:rFonts w:ascii="Arial" w:eastAsia="Arial" w:hAnsi="Arial" w:cs="Arial"/>
                <w:b/>
              </w:rPr>
              <w:t xml:space="preserve">Nombre del Proyecto: </w:t>
            </w:r>
            <w:r w:rsidR="00223082" w:rsidRPr="00B61D7E">
              <w:rPr>
                <w:rFonts w:ascii="Calibri" w:hAnsi="Calibri" w:cs="Calibri"/>
                <w:sz w:val="22"/>
                <w:szCs w:val="22"/>
              </w:rPr>
              <w:t>ESTUDIO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TOPOGRÁFICO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EN</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UN</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ÁREA</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PROPUESTA</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SEGÚN</w:t>
            </w:r>
            <w:r w:rsidR="00223082" w:rsidRPr="00B61D7E">
              <w:rPr>
                <w:rFonts w:ascii="Calibri" w:hAnsi="Calibri" w:cs="Calibri"/>
                <w:spacing w:val="50"/>
                <w:sz w:val="22"/>
                <w:szCs w:val="22"/>
              </w:rPr>
              <w:t xml:space="preserve"> </w:t>
            </w:r>
            <w:r w:rsidR="00223082" w:rsidRPr="00B61D7E">
              <w:rPr>
                <w:rFonts w:ascii="Calibri" w:hAnsi="Calibri" w:cs="Calibri"/>
                <w:sz w:val="22"/>
                <w:szCs w:val="22"/>
              </w:rPr>
              <w:t>REQUERIMIENTOS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TÉCNICOS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Y</w:t>
            </w:r>
            <w:r w:rsidR="00223082" w:rsidRPr="00B61D7E">
              <w:rPr>
                <w:rFonts w:ascii="Calibri" w:hAnsi="Calibri" w:cs="Calibri"/>
                <w:spacing w:val="-47"/>
                <w:sz w:val="22"/>
                <w:szCs w:val="22"/>
              </w:rPr>
              <w:t xml:space="preserve">       </w:t>
            </w:r>
            <w:r w:rsidR="00223082" w:rsidRPr="00B61D7E">
              <w:rPr>
                <w:rFonts w:ascii="Calibri" w:hAnsi="Calibri" w:cs="Calibri"/>
                <w:sz w:val="22"/>
                <w:szCs w:val="22"/>
              </w:rPr>
              <w:t>NORMATIVOS.</w:t>
            </w:r>
          </w:p>
        </w:tc>
        <w:tc>
          <w:tcPr>
            <w:tcW w:w="3515" w:type="dxa"/>
            <w:gridSpan w:val="2"/>
            <w:shd w:val="clear" w:color="auto" w:fill="FFFFFF"/>
            <w:vAlign w:val="center"/>
          </w:tcPr>
          <w:p w14:paraId="03CA2EF7" w14:textId="0A5CA328" w:rsidR="00FA638A" w:rsidRDefault="00B4067F">
            <w:pPr>
              <w:ind w:left="0" w:hanging="2"/>
              <w:rPr>
                <w:rFonts w:ascii="Arial" w:eastAsia="Arial" w:hAnsi="Arial" w:cs="Arial"/>
              </w:rPr>
            </w:pPr>
            <w:r>
              <w:rPr>
                <w:rFonts w:ascii="Arial" w:eastAsia="Arial" w:hAnsi="Arial" w:cs="Arial"/>
              </w:rPr>
              <w:t>Duración:</w:t>
            </w:r>
            <w:r w:rsidR="00B6358E">
              <w:rPr>
                <w:rFonts w:ascii="Arial" w:eastAsia="Arial" w:hAnsi="Arial" w:cs="Arial"/>
              </w:rPr>
              <w:t>3984 Horas</w:t>
            </w:r>
          </w:p>
        </w:tc>
      </w:tr>
      <w:tr w:rsidR="00FA638A" w14:paraId="66568024" w14:textId="77777777" w:rsidTr="00B6358E">
        <w:tc>
          <w:tcPr>
            <w:tcW w:w="6658" w:type="dxa"/>
            <w:gridSpan w:val="2"/>
            <w:shd w:val="clear" w:color="auto" w:fill="FFFFFF"/>
            <w:vAlign w:val="center"/>
          </w:tcPr>
          <w:p w14:paraId="53EA3841" w14:textId="2BDFE33D" w:rsidR="00FA638A" w:rsidRDefault="00B4067F" w:rsidP="00B61D7E">
            <w:pPr>
              <w:ind w:left="0" w:hanging="2"/>
              <w:rPr>
                <w:rFonts w:ascii="Arial" w:eastAsia="Arial" w:hAnsi="Arial" w:cs="Arial"/>
              </w:rPr>
            </w:pPr>
            <w:r>
              <w:rPr>
                <w:rFonts w:ascii="Arial" w:eastAsia="Arial" w:hAnsi="Arial" w:cs="Arial"/>
                <w:b/>
              </w:rPr>
              <w:t xml:space="preserve">Fase del Proyecto: </w:t>
            </w:r>
            <w:r w:rsidR="00B46095">
              <w:rPr>
                <w:rFonts w:ascii="Calibri" w:eastAsia="Arial" w:hAnsi="Calibri" w:cs="Calibri"/>
                <w:bCs/>
                <w:sz w:val="22"/>
                <w:szCs w:val="22"/>
              </w:rPr>
              <w:t>PLANEACIÓN</w:t>
            </w:r>
            <w:r w:rsidR="00B6358E">
              <w:rPr>
                <w:rFonts w:ascii="Calibri" w:eastAsia="Arial" w:hAnsi="Calibri" w:cs="Calibri"/>
                <w:bCs/>
                <w:sz w:val="22"/>
                <w:szCs w:val="22"/>
              </w:rPr>
              <w:t>.</w:t>
            </w:r>
          </w:p>
        </w:tc>
        <w:tc>
          <w:tcPr>
            <w:tcW w:w="3515" w:type="dxa"/>
            <w:gridSpan w:val="2"/>
            <w:shd w:val="clear" w:color="auto" w:fill="FFFFFF"/>
            <w:vAlign w:val="center"/>
          </w:tcPr>
          <w:p w14:paraId="5B7D05DB" w14:textId="530EC40C" w:rsidR="00FA638A" w:rsidRDefault="00B4067F">
            <w:pPr>
              <w:ind w:left="0" w:hanging="2"/>
              <w:rPr>
                <w:rFonts w:ascii="Arial" w:eastAsia="Arial" w:hAnsi="Arial" w:cs="Arial"/>
              </w:rPr>
            </w:pPr>
            <w:r>
              <w:rPr>
                <w:rFonts w:ascii="Arial" w:eastAsia="Arial" w:hAnsi="Arial" w:cs="Arial"/>
              </w:rPr>
              <w:t xml:space="preserve">Duración: </w:t>
            </w:r>
            <w:r w:rsidR="00223082">
              <w:rPr>
                <w:rFonts w:ascii="Arial" w:eastAsia="Arial" w:hAnsi="Arial" w:cs="Arial"/>
              </w:rPr>
              <w:t>336</w:t>
            </w:r>
            <w:r w:rsidR="00B6358E">
              <w:rPr>
                <w:rFonts w:ascii="Arial" w:eastAsia="Arial" w:hAnsi="Arial" w:cs="Arial"/>
              </w:rPr>
              <w:t xml:space="preserve"> Horas</w:t>
            </w:r>
          </w:p>
        </w:tc>
      </w:tr>
      <w:tr w:rsidR="00FA638A" w14:paraId="1426F86D" w14:textId="77777777" w:rsidTr="00B6358E">
        <w:tc>
          <w:tcPr>
            <w:tcW w:w="6658" w:type="dxa"/>
            <w:gridSpan w:val="2"/>
            <w:shd w:val="clear" w:color="auto" w:fill="FFFFFF"/>
            <w:vAlign w:val="center"/>
          </w:tcPr>
          <w:p w14:paraId="616E357E" w14:textId="72F795D3" w:rsidR="00FA638A" w:rsidRDefault="00B4067F" w:rsidP="00B61D7E">
            <w:pPr>
              <w:ind w:left="0" w:hanging="2"/>
              <w:rPr>
                <w:rFonts w:ascii="Arial" w:eastAsia="Arial" w:hAnsi="Arial" w:cs="Arial"/>
                <w:sz w:val="22"/>
                <w:szCs w:val="22"/>
              </w:rPr>
            </w:pPr>
            <w:r>
              <w:rPr>
                <w:rFonts w:ascii="Arial" w:eastAsia="Arial" w:hAnsi="Arial" w:cs="Arial"/>
                <w:b/>
              </w:rPr>
              <w:t>Actividad del Proyecto:</w:t>
            </w:r>
            <w:r w:rsidR="00B61D7E" w:rsidRPr="00FF4160">
              <w:rPr>
                <w:color w:val="000000"/>
              </w:rPr>
              <w:t xml:space="preserve"> </w:t>
            </w:r>
            <w:r w:rsidR="00223082" w:rsidRPr="00B61D7E">
              <w:rPr>
                <w:rFonts w:ascii="Calibri" w:hAnsi="Calibri" w:cs="Calibri"/>
                <w:color w:val="000000"/>
                <w:sz w:val="22"/>
                <w:szCs w:val="22"/>
              </w:rPr>
              <w:t>ESTABLECER LA METODOLOGÍA DEL ESTUDIO TOPOGRÁFICO PARA EL ÁREA SELECCIONADA. EJECUTAR LEVANTAMIENTOS TOPOGRÁFICOS GEORREFERENCIADOS DEL ÁREA DE ESTUDIO.</w:t>
            </w:r>
          </w:p>
        </w:tc>
        <w:tc>
          <w:tcPr>
            <w:tcW w:w="3515" w:type="dxa"/>
            <w:gridSpan w:val="2"/>
            <w:shd w:val="clear" w:color="auto" w:fill="FFFFFF"/>
            <w:vAlign w:val="center"/>
          </w:tcPr>
          <w:p w14:paraId="5C0703BB" w14:textId="16402890" w:rsidR="00FA638A" w:rsidRDefault="00B4067F">
            <w:pPr>
              <w:ind w:left="0" w:hanging="2"/>
              <w:rPr>
                <w:rFonts w:ascii="Arial" w:eastAsia="Arial" w:hAnsi="Arial" w:cs="Arial"/>
              </w:rPr>
            </w:pPr>
            <w:r>
              <w:rPr>
                <w:rFonts w:ascii="Arial" w:eastAsia="Arial" w:hAnsi="Arial" w:cs="Arial"/>
              </w:rPr>
              <w:t xml:space="preserve">Duración: </w:t>
            </w:r>
            <w:r w:rsidR="0080524E">
              <w:rPr>
                <w:rFonts w:ascii="Arial" w:eastAsia="Arial" w:hAnsi="Arial" w:cs="Arial"/>
              </w:rPr>
              <w:t>240</w:t>
            </w:r>
            <w:r w:rsidR="00B6358E">
              <w:rPr>
                <w:rFonts w:ascii="Arial" w:eastAsia="Arial" w:hAnsi="Arial" w:cs="Arial"/>
              </w:rPr>
              <w:t xml:space="preserve"> Horas</w:t>
            </w:r>
          </w:p>
        </w:tc>
      </w:tr>
      <w:tr w:rsidR="00FA638A" w14:paraId="626395ED" w14:textId="77777777">
        <w:tc>
          <w:tcPr>
            <w:tcW w:w="10173" w:type="dxa"/>
            <w:gridSpan w:val="4"/>
            <w:vAlign w:val="center"/>
          </w:tcPr>
          <w:p w14:paraId="361518C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Resultados de Aprendizaje:</w:t>
            </w:r>
          </w:p>
        </w:tc>
      </w:tr>
      <w:tr w:rsidR="00FA638A" w14:paraId="1EFFF277" w14:textId="77777777">
        <w:tc>
          <w:tcPr>
            <w:tcW w:w="10173" w:type="dxa"/>
            <w:gridSpan w:val="4"/>
            <w:tcBorders>
              <w:top w:val="single" w:sz="4" w:space="0" w:color="000000"/>
              <w:left w:val="single" w:sz="4" w:space="0" w:color="000000"/>
              <w:bottom w:val="single" w:sz="4" w:space="0" w:color="000000"/>
              <w:right w:val="single" w:sz="4" w:space="0" w:color="000000"/>
            </w:tcBorders>
            <w:vAlign w:val="center"/>
          </w:tcPr>
          <w:p w14:paraId="56455993" w14:textId="77777777" w:rsidR="00CD03AE" w:rsidRPr="005F71A5" w:rsidRDefault="00CD03AE" w:rsidP="00CD03AE">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1. Planear trabajo de campo de acuerdo con los requerimientos técnicos del proyecto.</w:t>
            </w:r>
          </w:p>
          <w:p w14:paraId="3D8A36D7" w14:textId="77777777" w:rsidR="00CD03AE" w:rsidRPr="005F71A5" w:rsidRDefault="00CD03AE" w:rsidP="00CD03AE">
            <w:pPr>
              <w:autoSpaceDE w:val="0"/>
              <w:autoSpaceDN w:val="0"/>
              <w:adjustRightInd w:val="0"/>
              <w:spacing w:line="240" w:lineRule="auto"/>
              <w:ind w:left="0" w:hanging="2"/>
              <w:rPr>
                <w:rFonts w:asciiTheme="majorHAnsi" w:hAnsiTheme="majorHAnsi" w:cstheme="majorHAnsi"/>
                <w:sz w:val="22"/>
                <w:szCs w:val="22"/>
              </w:rPr>
            </w:pPr>
            <w:r w:rsidRPr="005F71A5">
              <w:rPr>
                <w:rFonts w:asciiTheme="majorHAnsi" w:hAnsiTheme="majorHAnsi" w:cstheme="majorHAnsi"/>
                <w:sz w:val="22"/>
                <w:szCs w:val="22"/>
              </w:rPr>
              <w:t>2. Ejecutar levantamientos planimétricos según requerimientos técnicos del proyecto y normativa vigente.</w:t>
            </w:r>
          </w:p>
          <w:p w14:paraId="7A66B928" w14:textId="77777777" w:rsidR="00CD03AE" w:rsidRPr="005F71A5" w:rsidRDefault="00CD03AE" w:rsidP="00CD03AE">
            <w:pPr>
              <w:ind w:leftChars="0" w:left="0" w:firstLineChars="0" w:hanging="2"/>
              <w:jc w:val="both"/>
              <w:rPr>
                <w:rFonts w:asciiTheme="majorHAnsi" w:hAnsiTheme="majorHAnsi" w:cstheme="majorHAnsi"/>
                <w:sz w:val="22"/>
                <w:szCs w:val="22"/>
              </w:rPr>
            </w:pPr>
            <w:r w:rsidRPr="005F71A5">
              <w:rPr>
                <w:rFonts w:asciiTheme="majorHAnsi" w:eastAsia="Calibri" w:hAnsiTheme="majorHAnsi" w:cstheme="majorHAnsi"/>
                <w:sz w:val="22"/>
                <w:szCs w:val="22"/>
              </w:rPr>
              <w:softHyphen/>
              <w:t>3.</w:t>
            </w:r>
            <w:r w:rsidRPr="005F71A5">
              <w:rPr>
                <w:rFonts w:asciiTheme="majorHAnsi" w:hAnsiTheme="majorHAnsi" w:cstheme="majorHAnsi"/>
                <w:sz w:val="22"/>
                <w:szCs w:val="22"/>
              </w:rPr>
              <w:t xml:space="preserve"> </w:t>
            </w:r>
            <w:r w:rsidRPr="005F71A5">
              <w:rPr>
                <w:rFonts w:asciiTheme="majorHAnsi" w:hAnsiTheme="majorHAnsi" w:cstheme="majorHAnsi"/>
                <w:position w:val="0"/>
                <w:sz w:val="22"/>
                <w:szCs w:val="22"/>
                <w:lang w:val="es-CO" w:eastAsia="es-CO"/>
              </w:rPr>
              <w:t>Procesar la información de campo de acuerdo con los requerimientos del proyecto</w:t>
            </w:r>
            <w:r w:rsidRPr="005F71A5">
              <w:rPr>
                <w:rFonts w:asciiTheme="majorHAnsi" w:hAnsiTheme="majorHAnsi" w:cstheme="majorHAnsi"/>
                <w:sz w:val="22"/>
                <w:szCs w:val="22"/>
              </w:rPr>
              <w:t>.</w:t>
            </w:r>
          </w:p>
          <w:p w14:paraId="51DA38AE" w14:textId="77777777" w:rsidR="00CD03AE" w:rsidRPr="005F71A5" w:rsidRDefault="00CD03AE" w:rsidP="00CD03AE">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 xml:space="preserve">4. </w:t>
            </w:r>
            <w:r w:rsidRPr="00714441">
              <w:rPr>
                <w:rFonts w:asciiTheme="majorHAnsi" w:hAnsiTheme="majorHAnsi" w:cstheme="majorHAnsi"/>
                <w:position w:val="0"/>
                <w:sz w:val="22"/>
                <w:szCs w:val="22"/>
                <w:lang w:val="es-CO" w:eastAsia="es-CO"/>
              </w:rPr>
              <w:t>Dibujar planos planimétricos de acuerdo con requerimientos técnicos del proyecto y normativa vigente</w:t>
            </w:r>
            <w:r w:rsidRPr="005F71A5">
              <w:rPr>
                <w:rFonts w:asciiTheme="majorHAnsi" w:hAnsiTheme="majorHAnsi" w:cstheme="majorHAnsi"/>
                <w:position w:val="0"/>
                <w:sz w:val="22"/>
                <w:szCs w:val="22"/>
                <w:lang w:val="es-CO" w:eastAsia="es-CO"/>
              </w:rPr>
              <w:t>.</w:t>
            </w:r>
          </w:p>
          <w:p w14:paraId="217BA1EE" w14:textId="3BBD3C82" w:rsidR="007F5DA3" w:rsidRPr="007F5DA3" w:rsidRDefault="00CD03AE" w:rsidP="00CD03AE">
            <w:pPr>
              <w:ind w:leftChars="0" w:left="0" w:firstLineChars="0" w:hanging="2"/>
              <w:jc w:val="both"/>
              <w:rPr>
                <w:rFonts w:ascii="Calibri" w:eastAsia="Calibri" w:hAnsi="Calibri" w:cs="Calibri"/>
                <w:sz w:val="22"/>
                <w:szCs w:val="22"/>
              </w:rPr>
            </w:pPr>
            <w:r w:rsidRPr="005F71A5">
              <w:rPr>
                <w:rFonts w:asciiTheme="majorHAnsi" w:eastAsia="Calibri" w:hAnsiTheme="majorHAnsi" w:cstheme="majorHAnsi"/>
                <w:sz w:val="22"/>
                <w:szCs w:val="22"/>
              </w:rPr>
              <w:t xml:space="preserve">5. </w:t>
            </w:r>
            <w:r w:rsidRPr="005F71A5">
              <w:rPr>
                <w:rFonts w:asciiTheme="majorHAnsi" w:hAnsiTheme="majorHAnsi" w:cstheme="majorHAnsi"/>
                <w:position w:val="0"/>
                <w:sz w:val="22"/>
                <w:szCs w:val="22"/>
                <w:lang w:val="es-CO" w:eastAsia="es-CO"/>
              </w:rPr>
              <w:t xml:space="preserve">Generar informes del trabajo planimétrico de acuerdo con especificaciones técnicas del proyecto y </w:t>
            </w:r>
            <w:r>
              <w:rPr>
                <w:rFonts w:asciiTheme="majorHAnsi" w:hAnsiTheme="majorHAnsi" w:cstheme="majorHAnsi"/>
                <w:position w:val="0"/>
                <w:sz w:val="22"/>
                <w:szCs w:val="22"/>
                <w:lang w:val="es-CO" w:eastAsia="es-CO"/>
              </w:rPr>
              <w:t xml:space="preserve">   </w:t>
            </w:r>
            <w:r w:rsidRPr="005F71A5">
              <w:rPr>
                <w:rFonts w:asciiTheme="majorHAnsi" w:hAnsiTheme="majorHAnsi" w:cstheme="majorHAnsi"/>
                <w:position w:val="0"/>
                <w:sz w:val="22"/>
                <w:szCs w:val="22"/>
                <w:lang w:val="es-CO" w:eastAsia="es-CO"/>
              </w:rPr>
              <w:t>normativa vigente</w:t>
            </w:r>
            <w:r w:rsidRPr="005F71A5">
              <w:rPr>
                <w:rFonts w:asciiTheme="majorHAnsi" w:hAnsiTheme="majorHAnsi" w:cstheme="majorHAnsi"/>
                <w:position w:val="0"/>
                <w:lang w:val="es-CO" w:eastAsia="es-CO"/>
              </w:rPr>
              <w:t>.</w:t>
            </w:r>
          </w:p>
        </w:tc>
      </w:tr>
    </w:tbl>
    <w:p w14:paraId="5C059240" w14:textId="77777777" w:rsidR="00FA638A" w:rsidRDefault="00FA638A">
      <w:pPr>
        <w:ind w:left="0" w:hanging="2"/>
        <w:rPr>
          <w:rFonts w:ascii="Calibri" w:eastAsia="Calibri" w:hAnsi="Calibri" w:cs="Calibri"/>
          <w:sz w:val="22"/>
          <w:szCs w:val="22"/>
        </w:rPr>
      </w:pPr>
    </w:p>
    <w:p w14:paraId="5CC884FA" w14:textId="3F541E57" w:rsidR="00FA638A" w:rsidRDefault="00B4067F">
      <w:pPr>
        <w:keepNext/>
        <w:numPr>
          <w:ilvl w:val="0"/>
          <w:numId w:val="2"/>
        </w:numPr>
        <w:pBdr>
          <w:top w:val="nil"/>
          <w:left w:val="nil"/>
          <w:bottom w:val="nil"/>
          <w:right w:val="nil"/>
          <w:between w:val="nil"/>
        </w:pBdr>
        <w:spacing w:line="240" w:lineRule="auto"/>
        <w:ind w:left="0" w:hanging="2"/>
        <w:rPr>
          <w:rFonts w:ascii="Calibri" w:eastAsia="Calibri" w:hAnsi="Calibri" w:cs="Calibri"/>
          <w:b/>
          <w:color w:val="000000"/>
          <w:sz w:val="22"/>
          <w:szCs w:val="22"/>
        </w:rPr>
      </w:pPr>
      <w:r w:rsidRPr="002C6562">
        <w:rPr>
          <w:rFonts w:ascii="Calibri" w:eastAsia="Calibri" w:hAnsi="Calibri" w:cs="Calibri"/>
          <w:b/>
          <w:color w:val="000000"/>
          <w:sz w:val="22"/>
          <w:szCs w:val="22"/>
        </w:rPr>
        <w:t>INSTRUCCIONES DE DILIGENCIAMIENTO</w:t>
      </w:r>
    </w:p>
    <w:p w14:paraId="191CC780" w14:textId="77777777" w:rsidR="002C6562" w:rsidRPr="002C6562" w:rsidRDefault="002C6562" w:rsidP="002C6562">
      <w:pPr>
        <w:keepNext/>
        <w:pBdr>
          <w:top w:val="nil"/>
          <w:left w:val="nil"/>
          <w:bottom w:val="nil"/>
          <w:right w:val="nil"/>
          <w:between w:val="nil"/>
        </w:pBdr>
        <w:spacing w:line="240" w:lineRule="auto"/>
        <w:ind w:leftChars="0" w:left="0" w:firstLineChars="0" w:firstLine="0"/>
        <w:rPr>
          <w:rFonts w:ascii="Calibri" w:eastAsia="Calibri" w:hAnsi="Calibri" w:cs="Calibri"/>
          <w:b/>
          <w:color w:val="000000"/>
          <w:sz w:val="22"/>
          <w:szCs w:val="22"/>
        </w:rPr>
      </w:pPr>
    </w:p>
    <w:p w14:paraId="0E620999" w14:textId="5DAC0B18" w:rsidR="00006EF6" w:rsidRPr="002C6562" w:rsidRDefault="00204798" w:rsidP="00D21E27">
      <w:pPr>
        <w:pStyle w:val="Textoindependiente"/>
        <w:spacing w:line="240" w:lineRule="auto"/>
        <w:ind w:left="0" w:right="714" w:hanging="2"/>
        <w:jc w:val="left"/>
        <w:rPr>
          <w:rFonts w:ascii="Calibri" w:hAnsi="Calibri" w:cs="Calibri"/>
          <w:bCs/>
          <w:sz w:val="22"/>
          <w:szCs w:val="22"/>
        </w:rPr>
      </w:pPr>
      <w:r w:rsidRPr="002C6562">
        <w:rPr>
          <w:rFonts w:ascii="Calibri" w:hAnsi="Calibri" w:cs="Calibri"/>
          <w:sz w:val="22"/>
          <w:szCs w:val="22"/>
        </w:rPr>
        <w:t>Aprendiz: Es importante recordar, que su programa de formación se desarrolla a través del</w:t>
      </w:r>
      <w:r w:rsidRPr="002C6562">
        <w:rPr>
          <w:rFonts w:ascii="Calibri" w:hAnsi="Calibri" w:cs="Calibri"/>
          <w:spacing w:val="1"/>
          <w:sz w:val="22"/>
          <w:szCs w:val="22"/>
        </w:rPr>
        <w:t xml:space="preserve"> </w:t>
      </w:r>
      <w:r w:rsidRPr="002C6562">
        <w:rPr>
          <w:rFonts w:ascii="Calibri" w:hAnsi="Calibri" w:cs="Calibri"/>
          <w:sz w:val="22"/>
          <w:szCs w:val="22"/>
        </w:rPr>
        <w:t>proyecto formativo: Estudio Topográfico en un área propuesta según requerimientos técnicos</w:t>
      </w:r>
      <w:r w:rsidRPr="002C6562">
        <w:rPr>
          <w:rFonts w:ascii="Calibri" w:hAnsi="Calibri" w:cs="Calibri"/>
          <w:spacing w:val="1"/>
          <w:sz w:val="22"/>
          <w:szCs w:val="22"/>
        </w:rPr>
        <w:t xml:space="preserve"> </w:t>
      </w:r>
      <w:r w:rsidRPr="002C6562">
        <w:rPr>
          <w:rFonts w:ascii="Calibri" w:hAnsi="Calibri" w:cs="Calibri"/>
          <w:sz w:val="22"/>
          <w:szCs w:val="22"/>
        </w:rPr>
        <w:t>y normativos;</w:t>
      </w:r>
      <w:r w:rsidRPr="002C6562">
        <w:rPr>
          <w:rFonts w:ascii="Calibri" w:hAnsi="Calibri" w:cs="Calibri"/>
          <w:spacing w:val="1"/>
          <w:sz w:val="22"/>
          <w:szCs w:val="22"/>
        </w:rPr>
        <w:t xml:space="preserve"> </w:t>
      </w:r>
      <w:r w:rsidRPr="002C6562">
        <w:rPr>
          <w:rFonts w:ascii="Calibri" w:hAnsi="Calibri" w:cs="Calibri"/>
          <w:sz w:val="22"/>
          <w:szCs w:val="22"/>
        </w:rPr>
        <w:t>por esto para</w:t>
      </w:r>
      <w:r w:rsidRPr="002C6562">
        <w:rPr>
          <w:rFonts w:ascii="Calibri" w:hAnsi="Calibri" w:cs="Calibri"/>
          <w:spacing w:val="1"/>
          <w:sz w:val="22"/>
          <w:szCs w:val="22"/>
        </w:rPr>
        <w:t xml:space="preserve"> </w:t>
      </w:r>
      <w:r w:rsidRPr="002C6562">
        <w:rPr>
          <w:rFonts w:ascii="Calibri" w:hAnsi="Calibri" w:cs="Calibri"/>
          <w:sz w:val="22"/>
          <w:szCs w:val="22"/>
        </w:rPr>
        <w:t>el</w:t>
      </w:r>
      <w:r w:rsidRPr="002C6562">
        <w:rPr>
          <w:rFonts w:ascii="Calibri" w:hAnsi="Calibri" w:cs="Calibri"/>
          <w:spacing w:val="1"/>
          <w:sz w:val="22"/>
          <w:szCs w:val="22"/>
        </w:rPr>
        <w:t xml:space="preserve"> </w:t>
      </w:r>
      <w:r w:rsidRPr="002C6562">
        <w:rPr>
          <w:rFonts w:ascii="Calibri" w:hAnsi="Calibri" w:cs="Calibri"/>
          <w:sz w:val="22"/>
          <w:szCs w:val="22"/>
        </w:rPr>
        <w:t xml:space="preserve">desarrollo de la </w:t>
      </w:r>
      <w:r w:rsidR="002C0509" w:rsidRPr="002C6562">
        <w:rPr>
          <w:rFonts w:ascii="Calibri" w:hAnsi="Calibri" w:cs="Calibri"/>
          <w:sz w:val="22"/>
          <w:szCs w:val="22"/>
        </w:rPr>
        <w:t>presente actividad</w:t>
      </w:r>
      <w:r w:rsidRPr="002C6562">
        <w:rPr>
          <w:rFonts w:ascii="Calibri" w:hAnsi="Calibri" w:cs="Calibri"/>
          <w:spacing w:val="1"/>
          <w:sz w:val="22"/>
          <w:szCs w:val="22"/>
        </w:rPr>
        <w:t xml:space="preserve"> </w:t>
      </w:r>
      <w:r w:rsidR="00C84A0A" w:rsidRPr="002C6562">
        <w:rPr>
          <w:rFonts w:ascii="Calibri" w:hAnsi="Calibri" w:cs="Calibri"/>
          <w:spacing w:val="1"/>
          <w:sz w:val="22"/>
          <w:szCs w:val="22"/>
        </w:rPr>
        <w:t xml:space="preserve">N°2 </w:t>
      </w:r>
      <w:r w:rsidR="009A40A9">
        <w:rPr>
          <w:rFonts w:ascii="Calibri" w:hAnsi="Calibri" w:cs="Calibri"/>
          <w:spacing w:val="1"/>
          <w:sz w:val="22"/>
          <w:szCs w:val="22"/>
        </w:rPr>
        <w:t xml:space="preserve">sobre las normas deberes y derechos del profesional en topografía como los campos de aplicación laboral de sus actividades </w:t>
      </w:r>
      <w:r w:rsidRPr="002C6562">
        <w:rPr>
          <w:rFonts w:ascii="Calibri" w:hAnsi="Calibri" w:cs="Calibri"/>
          <w:sz w:val="22"/>
          <w:szCs w:val="22"/>
        </w:rPr>
        <w:t>correspondiente</w:t>
      </w:r>
      <w:r w:rsidRPr="002C6562">
        <w:rPr>
          <w:rFonts w:ascii="Calibri" w:hAnsi="Calibri" w:cs="Calibri"/>
          <w:spacing w:val="1"/>
          <w:sz w:val="22"/>
          <w:szCs w:val="22"/>
        </w:rPr>
        <w:t xml:space="preserve"> </w:t>
      </w:r>
      <w:r w:rsidRPr="002C6562">
        <w:rPr>
          <w:rFonts w:ascii="Calibri" w:hAnsi="Calibri" w:cs="Calibri"/>
          <w:sz w:val="22"/>
          <w:szCs w:val="22"/>
        </w:rPr>
        <w:t>a la</w:t>
      </w:r>
      <w:r w:rsidRPr="002C6562">
        <w:rPr>
          <w:rFonts w:ascii="Calibri" w:hAnsi="Calibri" w:cs="Calibri"/>
          <w:spacing w:val="1"/>
          <w:sz w:val="22"/>
          <w:szCs w:val="22"/>
        </w:rPr>
        <w:t xml:space="preserve"> </w:t>
      </w:r>
      <w:r w:rsidRPr="002C6562">
        <w:rPr>
          <w:rFonts w:ascii="Calibri" w:hAnsi="Calibri" w:cs="Calibri"/>
          <w:sz w:val="22"/>
          <w:szCs w:val="22"/>
        </w:rPr>
        <w:t>competenci</w:t>
      </w:r>
      <w:r w:rsidR="00462BB0" w:rsidRPr="002C6562">
        <w:rPr>
          <w:rFonts w:ascii="Calibri" w:hAnsi="Calibri" w:cs="Calibri"/>
          <w:sz w:val="22"/>
          <w:szCs w:val="22"/>
        </w:rPr>
        <w:t>a levantamiento de terrenos planimétricamente</w:t>
      </w:r>
      <w:r w:rsidRPr="002C6562">
        <w:rPr>
          <w:rFonts w:ascii="Calibri" w:hAnsi="Calibri" w:cs="Calibri"/>
          <w:sz w:val="22"/>
          <w:szCs w:val="22"/>
        </w:rPr>
        <w:t>,</w:t>
      </w:r>
      <w:r w:rsidRPr="002C6562">
        <w:rPr>
          <w:rFonts w:ascii="Calibri" w:hAnsi="Calibri" w:cs="Calibri"/>
          <w:spacing w:val="1"/>
          <w:sz w:val="22"/>
          <w:szCs w:val="22"/>
        </w:rPr>
        <w:t xml:space="preserve"> </w:t>
      </w:r>
      <w:r w:rsidR="00D21E27" w:rsidRPr="002C6562">
        <w:rPr>
          <w:rFonts w:ascii="Calibri" w:hAnsi="Calibri" w:cs="Calibri"/>
          <w:sz w:val="22"/>
          <w:szCs w:val="22"/>
        </w:rPr>
        <w:t>Realizar la</w:t>
      </w:r>
      <w:r w:rsidR="00006EF6" w:rsidRPr="002C6562">
        <w:rPr>
          <w:rFonts w:ascii="Calibri" w:hAnsi="Calibri" w:cs="Calibri"/>
          <w:sz w:val="22"/>
          <w:szCs w:val="22"/>
        </w:rPr>
        <w:t>s</w:t>
      </w:r>
      <w:r w:rsidR="00D21E27" w:rsidRPr="002C6562">
        <w:rPr>
          <w:rFonts w:ascii="Calibri" w:hAnsi="Calibri" w:cs="Calibri"/>
          <w:sz w:val="22"/>
          <w:szCs w:val="22"/>
        </w:rPr>
        <w:t xml:space="preserve"> lectura</w:t>
      </w:r>
      <w:r w:rsidR="00006EF6" w:rsidRPr="002C6562">
        <w:rPr>
          <w:rFonts w:ascii="Calibri" w:hAnsi="Calibri" w:cs="Calibri"/>
          <w:sz w:val="22"/>
          <w:szCs w:val="22"/>
        </w:rPr>
        <w:t>s</w:t>
      </w:r>
      <w:r w:rsidR="00D21E27" w:rsidRPr="002C6562">
        <w:rPr>
          <w:rFonts w:ascii="Calibri" w:hAnsi="Calibri" w:cs="Calibri"/>
          <w:sz w:val="22"/>
          <w:szCs w:val="22"/>
        </w:rPr>
        <w:t xml:space="preserve"> </w:t>
      </w:r>
      <w:r w:rsidR="00006EF6" w:rsidRPr="002C6562">
        <w:rPr>
          <w:rFonts w:ascii="Calibri" w:hAnsi="Calibri" w:cs="Calibri"/>
          <w:sz w:val="22"/>
          <w:szCs w:val="22"/>
        </w:rPr>
        <w:t>de los siguientes</w:t>
      </w:r>
      <w:r w:rsidR="00D21E27" w:rsidRPr="002C6562">
        <w:rPr>
          <w:rFonts w:ascii="Calibri" w:hAnsi="Calibri" w:cs="Calibri"/>
          <w:sz w:val="22"/>
          <w:szCs w:val="22"/>
        </w:rPr>
        <w:t xml:space="preserve"> Link</w:t>
      </w:r>
      <w:r w:rsidR="00006EF6" w:rsidRPr="002C6562">
        <w:rPr>
          <w:rFonts w:ascii="Calibri" w:hAnsi="Calibri" w:cs="Calibri"/>
          <w:bCs/>
          <w:sz w:val="22"/>
          <w:szCs w:val="22"/>
        </w:rPr>
        <w:t>s y resuelva las siguientes preguntas</w:t>
      </w:r>
      <w:r w:rsidR="002C6562">
        <w:rPr>
          <w:rFonts w:ascii="Calibri" w:hAnsi="Calibri" w:cs="Calibri"/>
          <w:bCs/>
          <w:sz w:val="22"/>
          <w:szCs w:val="22"/>
        </w:rPr>
        <w:t>.</w:t>
      </w:r>
    </w:p>
    <w:p w14:paraId="23E65ABA" w14:textId="77777777" w:rsidR="00006EF6" w:rsidRPr="002C6562" w:rsidRDefault="00006EF6" w:rsidP="00D21E27">
      <w:pPr>
        <w:pStyle w:val="Textoindependiente"/>
        <w:spacing w:line="240" w:lineRule="auto"/>
        <w:ind w:left="0" w:right="714" w:hanging="2"/>
        <w:jc w:val="left"/>
        <w:rPr>
          <w:rFonts w:ascii="Calibri" w:hAnsi="Calibri" w:cs="Calibri"/>
          <w:bCs/>
          <w:sz w:val="22"/>
          <w:szCs w:val="22"/>
        </w:rPr>
      </w:pPr>
    </w:p>
    <w:p w14:paraId="66DB18C9" w14:textId="7E52C47C" w:rsidR="00006EF6" w:rsidRPr="002C6562" w:rsidRDefault="00006EF6" w:rsidP="00D21E27">
      <w:pPr>
        <w:pStyle w:val="Textoindependiente"/>
        <w:spacing w:line="240" w:lineRule="auto"/>
        <w:ind w:left="0" w:right="714" w:hanging="2"/>
        <w:jc w:val="left"/>
        <w:rPr>
          <w:rFonts w:ascii="Calibri" w:hAnsi="Calibri" w:cs="Calibri"/>
          <w:bCs/>
          <w:sz w:val="22"/>
          <w:szCs w:val="22"/>
        </w:rPr>
      </w:pPr>
      <w:r w:rsidRPr="002C6562">
        <w:rPr>
          <w:rFonts w:ascii="Calibri" w:hAnsi="Calibri" w:cs="Calibri"/>
          <w:sz w:val="22"/>
          <w:szCs w:val="22"/>
        </w:rPr>
        <w:t>http://www.fao.org/fishery/static/FAO_Training/FAO_Training/General/x6707s/x6707s07.htm</w:t>
      </w:r>
    </w:p>
    <w:p w14:paraId="2D8834F7" w14:textId="46334725" w:rsidR="00006EF6" w:rsidRPr="002C6562" w:rsidRDefault="00006EF6" w:rsidP="00D21E27">
      <w:pPr>
        <w:pStyle w:val="Textoindependiente"/>
        <w:spacing w:line="240" w:lineRule="auto"/>
        <w:ind w:left="0" w:right="714" w:hanging="2"/>
        <w:jc w:val="left"/>
        <w:rPr>
          <w:rFonts w:ascii="Calibri" w:hAnsi="Calibri" w:cs="Calibri"/>
          <w:bCs/>
          <w:sz w:val="22"/>
          <w:szCs w:val="22"/>
        </w:rPr>
      </w:pPr>
      <w:r w:rsidRPr="002C6562">
        <w:rPr>
          <w:rFonts w:ascii="Calibri" w:hAnsi="Calibri" w:cs="Calibri"/>
          <w:bCs/>
          <w:sz w:val="22"/>
          <w:szCs w:val="22"/>
        </w:rPr>
        <w:t xml:space="preserve">Levantamientos </w:t>
      </w:r>
      <w:r w:rsidR="002C6562" w:rsidRPr="002C6562">
        <w:rPr>
          <w:rFonts w:ascii="Calibri" w:hAnsi="Calibri" w:cs="Calibri"/>
          <w:bCs/>
          <w:sz w:val="22"/>
          <w:szCs w:val="22"/>
        </w:rPr>
        <w:t>Topográficos</w:t>
      </w:r>
      <w:r w:rsidRPr="002C6562">
        <w:rPr>
          <w:rFonts w:ascii="Calibri" w:hAnsi="Calibri" w:cs="Calibri"/>
          <w:bCs/>
          <w:sz w:val="22"/>
          <w:szCs w:val="22"/>
        </w:rPr>
        <w:t>.</w:t>
      </w:r>
    </w:p>
    <w:p w14:paraId="35C9CE8D" w14:textId="77777777" w:rsidR="00006EF6" w:rsidRPr="002C6562" w:rsidRDefault="00006EF6" w:rsidP="00D21E27">
      <w:pPr>
        <w:pStyle w:val="Textoindependiente"/>
        <w:spacing w:line="240" w:lineRule="auto"/>
        <w:ind w:left="0" w:right="714" w:hanging="2"/>
        <w:jc w:val="left"/>
        <w:rPr>
          <w:rFonts w:ascii="Calibri" w:hAnsi="Calibri" w:cs="Calibri"/>
          <w:bCs/>
          <w:sz w:val="22"/>
          <w:szCs w:val="22"/>
        </w:rPr>
      </w:pPr>
    </w:p>
    <w:p w14:paraId="50D3E4FF" w14:textId="4848D7B6" w:rsidR="00204798" w:rsidRPr="002C6562" w:rsidRDefault="00D21E27" w:rsidP="00D21E27">
      <w:pPr>
        <w:pStyle w:val="Textoindependiente"/>
        <w:spacing w:line="240" w:lineRule="auto"/>
        <w:ind w:left="0" w:right="714" w:hanging="2"/>
        <w:jc w:val="left"/>
        <w:rPr>
          <w:rFonts w:ascii="Calibri" w:hAnsi="Calibri" w:cs="Calibri"/>
          <w:sz w:val="22"/>
          <w:szCs w:val="22"/>
        </w:rPr>
      </w:pPr>
      <w:r w:rsidRPr="002C6562">
        <w:rPr>
          <w:rFonts w:ascii="Calibri" w:hAnsi="Calibri" w:cs="Calibri"/>
          <w:bCs/>
          <w:sz w:val="22"/>
          <w:szCs w:val="22"/>
        </w:rPr>
        <w:t>http://topografialeo.blogspot.com/2012/08/normatiividad-legal-entopografia.html</w:t>
      </w:r>
      <w:r w:rsidR="00204798" w:rsidRPr="002C6562">
        <w:rPr>
          <w:rFonts w:ascii="Calibri" w:hAnsi="Calibri" w:cs="Calibri"/>
          <w:sz w:val="22"/>
          <w:szCs w:val="22"/>
        </w:rPr>
        <w:t xml:space="preserve"> </w:t>
      </w:r>
    </w:p>
    <w:p w14:paraId="3A9E692E" w14:textId="7E594431" w:rsidR="00D21E27" w:rsidRPr="002C6562" w:rsidRDefault="00D21E27">
      <w:pPr>
        <w:ind w:left="0" w:hanging="2"/>
        <w:jc w:val="both"/>
        <w:rPr>
          <w:rFonts w:ascii="Calibri" w:eastAsia="Calibri" w:hAnsi="Calibri" w:cs="Calibri"/>
          <w:sz w:val="22"/>
          <w:szCs w:val="22"/>
        </w:rPr>
      </w:pPr>
      <w:r w:rsidRPr="002C6562">
        <w:rPr>
          <w:rFonts w:ascii="Calibri" w:eastAsia="Calibri" w:hAnsi="Calibri" w:cs="Calibri"/>
          <w:sz w:val="22"/>
          <w:szCs w:val="22"/>
        </w:rPr>
        <w:t>Normativa legal como profesional en topografía.</w:t>
      </w:r>
    </w:p>
    <w:p w14:paraId="177A67C8" w14:textId="77777777" w:rsidR="00006EF6" w:rsidRPr="002C6562" w:rsidRDefault="00006EF6">
      <w:pPr>
        <w:ind w:left="0" w:hanging="2"/>
        <w:jc w:val="both"/>
        <w:rPr>
          <w:rFonts w:ascii="Calibri" w:eastAsia="Calibri" w:hAnsi="Calibri" w:cs="Calibri"/>
          <w:sz w:val="22"/>
          <w:szCs w:val="22"/>
        </w:rPr>
      </w:pPr>
    </w:p>
    <w:p w14:paraId="772142AD" w14:textId="150FBAB5" w:rsidR="0015492D" w:rsidRPr="002C6562" w:rsidRDefault="00B4067F">
      <w:pPr>
        <w:ind w:left="0" w:hanging="2"/>
        <w:jc w:val="both"/>
        <w:rPr>
          <w:rFonts w:ascii="Calibri" w:eastAsia="Calibri" w:hAnsi="Calibri" w:cs="Calibri"/>
          <w:sz w:val="22"/>
          <w:szCs w:val="22"/>
        </w:rPr>
      </w:pPr>
      <w:r w:rsidRPr="002C6562">
        <w:rPr>
          <w:rFonts w:ascii="Calibri" w:eastAsia="Calibri" w:hAnsi="Calibri" w:cs="Calibri"/>
          <w:sz w:val="22"/>
          <w:szCs w:val="22"/>
        </w:rPr>
        <w:t>Duración de la Pr</w:t>
      </w:r>
      <w:r w:rsidR="007472E9" w:rsidRPr="002C6562">
        <w:rPr>
          <w:rFonts w:ascii="Calibri" w:eastAsia="Calibri" w:hAnsi="Calibri" w:cs="Calibri"/>
          <w:sz w:val="22"/>
          <w:szCs w:val="22"/>
        </w:rPr>
        <w:t>actica</w:t>
      </w:r>
      <w:r w:rsidRPr="002C6562">
        <w:rPr>
          <w:rFonts w:ascii="Calibri" w:eastAsia="Calibri" w:hAnsi="Calibri" w:cs="Calibri"/>
          <w:sz w:val="22"/>
          <w:szCs w:val="22"/>
        </w:rPr>
        <w:t xml:space="preserve">: </w:t>
      </w:r>
      <w:r w:rsidR="007472E9" w:rsidRPr="002C6562">
        <w:rPr>
          <w:rFonts w:ascii="Calibri" w:eastAsia="Calibri" w:hAnsi="Calibri" w:cs="Calibri"/>
          <w:sz w:val="22"/>
          <w:szCs w:val="22"/>
          <w:u w:val="single"/>
        </w:rPr>
        <w:t>24</w:t>
      </w:r>
      <w:r w:rsidR="00204798" w:rsidRPr="002C6562">
        <w:rPr>
          <w:rFonts w:ascii="Calibri" w:eastAsia="Calibri" w:hAnsi="Calibri" w:cs="Calibri"/>
          <w:sz w:val="22"/>
          <w:szCs w:val="22"/>
          <w:u w:val="single"/>
        </w:rPr>
        <w:t>0</w:t>
      </w:r>
      <w:r w:rsidRPr="002C6562">
        <w:rPr>
          <w:rFonts w:ascii="Calibri" w:eastAsia="Calibri" w:hAnsi="Calibri" w:cs="Calibri"/>
          <w:sz w:val="22"/>
          <w:szCs w:val="22"/>
          <w:u w:val="single"/>
        </w:rPr>
        <w:t xml:space="preserve"> minutos</w:t>
      </w:r>
      <w:r w:rsidRPr="002C6562">
        <w:rPr>
          <w:rFonts w:ascii="Calibri" w:eastAsia="Calibri" w:hAnsi="Calibri" w:cs="Calibri"/>
          <w:sz w:val="22"/>
          <w:szCs w:val="22"/>
        </w:rPr>
        <w:t xml:space="preserve"> </w:t>
      </w:r>
    </w:p>
    <w:p w14:paraId="5794C680" w14:textId="2A5AC416" w:rsidR="00FA638A" w:rsidRPr="002C6562" w:rsidRDefault="00B4067F">
      <w:pPr>
        <w:ind w:left="0" w:hanging="2"/>
        <w:jc w:val="both"/>
        <w:rPr>
          <w:rFonts w:ascii="Calibri" w:eastAsia="Calibri" w:hAnsi="Calibri" w:cs="Calibri"/>
          <w:sz w:val="22"/>
          <w:szCs w:val="22"/>
        </w:rPr>
      </w:pPr>
      <w:r w:rsidRPr="002C6562">
        <w:rPr>
          <w:rFonts w:ascii="Calibri" w:eastAsia="Calibri" w:hAnsi="Calibri" w:cs="Calibri"/>
          <w:sz w:val="22"/>
          <w:szCs w:val="22"/>
        </w:rPr>
        <w:t xml:space="preserve">             </w:t>
      </w:r>
    </w:p>
    <w:p w14:paraId="018FF5D2" w14:textId="68B18B01" w:rsidR="00FA638A" w:rsidRPr="002C6562" w:rsidRDefault="00B4067F">
      <w:pPr>
        <w:ind w:left="0" w:hanging="2"/>
        <w:jc w:val="both"/>
        <w:rPr>
          <w:rFonts w:ascii="Calibri" w:eastAsia="Calibri" w:hAnsi="Calibri" w:cs="Calibri"/>
          <w:sz w:val="22"/>
          <w:szCs w:val="22"/>
        </w:rPr>
      </w:pPr>
      <w:r w:rsidRPr="002C6562">
        <w:rPr>
          <w:rFonts w:ascii="Calibri" w:eastAsia="Calibri" w:hAnsi="Calibri" w:cs="Calibri"/>
          <w:sz w:val="22"/>
          <w:szCs w:val="22"/>
        </w:rPr>
        <w:t>Sitio de Aplicación:</w:t>
      </w:r>
      <w:r w:rsidR="001D5E0D" w:rsidRPr="002C6562">
        <w:rPr>
          <w:rFonts w:ascii="Calibri" w:eastAsia="Calibri" w:hAnsi="Calibri" w:cs="Calibri"/>
          <w:sz w:val="22"/>
          <w:szCs w:val="22"/>
        </w:rPr>
        <w:t xml:space="preserve"> </w:t>
      </w:r>
      <w:r w:rsidR="00081A2E" w:rsidRPr="002C6562">
        <w:rPr>
          <w:rFonts w:ascii="Calibri" w:eastAsia="Calibri" w:hAnsi="Calibri" w:cs="Calibri"/>
          <w:sz w:val="22"/>
          <w:szCs w:val="22"/>
        </w:rPr>
        <w:t xml:space="preserve">Ambiente de </w:t>
      </w:r>
      <w:r w:rsidR="00BE7B39" w:rsidRPr="002C6562">
        <w:rPr>
          <w:rFonts w:ascii="Calibri" w:eastAsia="Calibri" w:hAnsi="Calibri" w:cs="Calibri"/>
          <w:sz w:val="22"/>
          <w:szCs w:val="22"/>
        </w:rPr>
        <w:t>Formación</w:t>
      </w:r>
      <w:r w:rsidR="00A75BCE" w:rsidRPr="002C6562">
        <w:rPr>
          <w:rFonts w:ascii="Calibri" w:eastAsia="Calibri" w:hAnsi="Calibri" w:cs="Calibri"/>
          <w:sz w:val="22"/>
          <w:szCs w:val="22"/>
        </w:rPr>
        <w:t xml:space="preserve"> CDITI</w:t>
      </w:r>
      <w:r w:rsidR="001D5E0D" w:rsidRPr="002C6562">
        <w:rPr>
          <w:rFonts w:ascii="Calibri" w:eastAsia="Calibri" w:hAnsi="Calibri" w:cs="Calibri"/>
          <w:sz w:val="22"/>
          <w:szCs w:val="22"/>
        </w:rPr>
        <w:t xml:space="preserve"> Sena.</w:t>
      </w:r>
    </w:p>
    <w:p w14:paraId="124385FA" w14:textId="77777777" w:rsidR="0015492D" w:rsidRPr="002C6562" w:rsidRDefault="0015492D">
      <w:pPr>
        <w:ind w:left="0" w:hanging="2"/>
        <w:jc w:val="both"/>
        <w:rPr>
          <w:rFonts w:ascii="Calibri" w:eastAsia="Calibri" w:hAnsi="Calibri" w:cs="Calibri"/>
          <w:sz w:val="22"/>
          <w:szCs w:val="22"/>
          <w:u w:val="single"/>
        </w:rPr>
      </w:pPr>
    </w:p>
    <w:p w14:paraId="0AD61A30" w14:textId="437775FA" w:rsidR="00FA638A" w:rsidRPr="002C6562" w:rsidRDefault="00B4067F">
      <w:pPr>
        <w:pBdr>
          <w:top w:val="nil"/>
          <w:left w:val="nil"/>
          <w:bottom w:val="nil"/>
          <w:right w:val="nil"/>
          <w:between w:val="nil"/>
        </w:pBdr>
        <w:spacing w:line="240" w:lineRule="auto"/>
        <w:ind w:left="0" w:hanging="2"/>
        <w:rPr>
          <w:rFonts w:ascii="Calibri" w:eastAsia="Calibri" w:hAnsi="Calibri" w:cs="Calibri"/>
          <w:color w:val="000000"/>
          <w:sz w:val="22"/>
          <w:szCs w:val="22"/>
        </w:rPr>
      </w:pPr>
      <w:r w:rsidRPr="002C6562">
        <w:rPr>
          <w:rFonts w:ascii="Calibri" w:eastAsia="Calibri" w:hAnsi="Calibri" w:cs="Calibri"/>
          <w:b/>
          <w:color w:val="000000"/>
          <w:sz w:val="22"/>
          <w:szCs w:val="22"/>
        </w:rPr>
        <w:t>Instrucciones para desarrollar el instrumento</w:t>
      </w:r>
      <w:r w:rsidRPr="002C6562">
        <w:rPr>
          <w:rFonts w:ascii="Calibri" w:eastAsia="Calibri" w:hAnsi="Calibri" w:cs="Calibri"/>
          <w:color w:val="000000"/>
          <w:sz w:val="22"/>
          <w:szCs w:val="22"/>
        </w:rPr>
        <w:t>:</w:t>
      </w:r>
    </w:p>
    <w:p w14:paraId="58F5CD76" w14:textId="77777777" w:rsidR="0015492D" w:rsidRPr="002C6562" w:rsidRDefault="0015492D">
      <w:pPr>
        <w:pBdr>
          <w:top w:val="nil"/>
          <w:left w:val="nil"/>
          <w:bottom w:val="nil"/>
          <w:right w:val="nil"/>
          <w:between w:val="nil"/>
        </w:pBdr>
        <w:spacing w:line="240" w:lineRule="auto"/>
        <w:ind w:left="0" w:hanging="2"/>
        <w:rPr>
          <w:rFonts w:ascii="Calibri" w:eastAsia="Calibri" w:hAnsi="Calibri" w:cs="Calibri"/>
          <w:color w:val="000000"/>
          <w:sz w:val="22"/>
          <w:szCs w:val="22"/>
        </w:rPr>
      </w:pPr>
    </w:p>
    <w:p w14:paraId="52B74CF3" w14:textId="119438B9" w:rsidR="00FA638A" w:rsidRPr="002C6562" w:rsidRDefault="00B4067F">
      <w:pPr>
        <w:numPr>
          <w:ilvl w:val="0"/>
          <w:numId w:val="3"/>
        </w:numPr>
        <w:pBdr>
          <w:top w:val="nil"/>
          <w:left w:val="nil"/>
          <w:bottom w:val="nil"/>
          <w:right w:val="nil"/>
          <w:between w:val="nil"/>
        </w:pBdr>
        <w:spacing w:line="240" w:lineRule="auto"/>
        <w:ind w:left="0" w:hanging="2"/>
        <w:rPr>
          <w:rFonts w:ascii="Calibri" w:eastAsia="Calibri" w:hAnsi="Calibri" w:cs="Calibri"/>
          <w:color w:val="000000"/>
          <w:sz w:val="22"/>
          <w:szCs w:val="22"/>
        </w:rPr>
      </w:pPr>
      <w:r w:rsidRPr="002C6562">
        <w:rPr>
          <w:rFonts w:ascii="Calibri" w:eastAsia="Calibri" w:hAnsi="Calibri" w:cs="Calibri"/>
          <w:color w:val="000000"/>
          <w:sz w:val="22"/>
          <w:szCs w:val="22"/>
        </w:rPr>
        <w:t xml:space="preserve">Lea cuidadosamente </w:t>
      </w:r>
      <w:r w:rsidR="005D0A1C" w:rsidRPr="002C6562">
        <w:rPr>
          <w:rFonts w:ascii="Calibri" w:eastAsia="Calibri" w:hAnsi="Calibri" w:cs="Calibri"/>
          <w:color w:val="000000"/>
          <w:sz w:val="22"/>
          <w:szCs w:val="22"/>
        </w:rPr>
        <w:t>los</w:t>
      </w:r>
      <w:r w:rsidRPr="002C6562">
        <w:rPr>
          <w:rFonts w:ascii="Calibri" w:eastAsia="Calibri" w:hAnsi="Calibri" w:cs="Calibri"/>
          <w:color w:val="000000"/>
          <w:sz w:val="22"/>
          <w:szCs w:val="22"/>
        </w:rPr>
        <w:t xml:space="preserve"> enunciado</w:t>
      </w:r>
      <w:r w:rsidR="005D0A1C" w:rsidRPr="002C6562">
        <w:rPr>
          <w:rFonts w:ascii="Calibri" w:eastAsia="Calibri" w:hAnsi="Calibri" w:cs="Calibri"/>
          <w:color w:val="000000"/>
          <w:sz w:val="22"/>
          <w:szCs w:val="22"/>
        </w:rPr>
        <w:t>s</w:t>
      </w:r>
      <w:r w:rsidR="00E77022" w:rsidRPr="002C6562">
        <w:rPr>
          <w:rFonts w:ascii="Calibri" w:eastAsia="Calibri" w:hAnsi="Calibri" w:cs="Calibri"/>
          <w:color w:val="000000"/>
          <w:sz w:val="22"/>
          <w:szCs w:val="22"/>
        </w:rPr>
        <w:t xml:space="preserve"> que les propone el instructor</w:t>
      </w:r>
    </w:p>
    <w:p w14:paraId="25FE587D" w14:textId="77777777" w:rsidR="00006EF6" w:rsidRPr="002C6562" w:rsidRDefault="00006EF6" w:rsidP="00006EF6">
      <w:pPr>
        <w:pStyle w:val="Listaconvietas"/>
        <w:rPr>
          <w:rFonts w:ascii="Calibri" w:hAnsi="Calibri" w:cs="Calibri"/>
          <w:bCs/>
          <w:sz w:val="22"/>
          <w:szCs w:val="22"/>
        </w:rPr>
      </w:pPr>
      <w:r w:rsidRPr="002C6562">
        <w:rPr>
          <w:rFonts w:ascii="Calibri" w:hAnsi="Calibri" w:cs="Calibri"/>
          <w:sz w:val="22"/>
          <w:szCs w:val="22"/>
        </w:rPr>
        <w:t>http://www.fao.org/fishery/static/FAO_Training/FAO_Training/General/x6707s/x6707s07.htm</w:t>
      </w:r>
    </w:p>
    <w:p w14:paraId="299573ED" w14:textId="0E8329F1" w:rsidR="00006EF6" w:rsidRPr="002C6562" w:rsidRDefault="00006EF6" w:rsidP="00960F86">
      <w:pPr>
        <w:pStyle w:val="Listaconvietas"/>
        <w:numPr>
          <w:ilvl w:val="0"/>
          <w:numId w:val="0"/>
        </w:numPr>
        <w:ind w:firstLine="720"/>
        <w:rPr>
          <w:rFonts w:ascii="Calibri" w:hAnsi="Calibri" w:cs="Calibri"/>
          <w:sz w:val="22"/>
          <w:szCs w:val="22"/>
        </w:rPr>
      </w:pPr>
      <w:r w:rsidRPr="002C6562">
        <w:rPr>
          <w:rFonts w:ascii="Calibri" w:hAnsi="Calibri" w:cs="Calibri"/>
          <w:sz w:val="22"/>
          <w:szCs w:val="22"/>
        </w:rPr>
        <w:t>Levantamientos Topográficos.</w:t>
      </w:r>
    </w:p>
    <w:p w14:paraId="4E4F6EB1" w14:textId="79B05B4A" w:rsidR="00C84A0A" w:rsidRPr="00E6567C" w:rsidRDefault="00BE7B39" w:rsidP="00C84A0A">
      <w:pPr>
        <w:pStyle w:val="Listaconvietas"/>
        <w:jc w:val="left"/>
        <w:rPr>
          <w:rFonts w:ascii="Calibri" w:eastAsia="Calibri" w:hAnsi="Calibri" w:cs="Calibri"/>
          <w:sz w:val="22"/>
          <w:szCs w:val="22"/>
          <w:lang w:val="nl-NL"/>
        </w:rPr>
      </w:pPr>
      <w:r w:rsidRPr="00E6567C">
        <w:rPr>
          <w:rFonts w:ascii="Calibri" w:hAnsi="Calibri" w:cs="Calibri"/>
          <w:bCs/>
          <w:color w:val="000000"/>
          <w:sz w:val="22"/>
          <w:szCs w:val="22"/>
          <w:lang w:val="nl-NL"/>
        </w:rPr>
        <w:t>Link del video</w:t>
      </w:r>
      <w:r w:rsidR="00D21E27" w:rsidRPr="00E6567C">
        <w:rPr>
          <w:rFonts w:ascii="Calibri" w:hAnsi="Calibri" w:cs="Calibri"/>
          <w:bCs/>
          <w:sz w:val="22"/>
          <w:szCs w:val="22"/>
          <w:lang w:val="nl-NL"/>
        </w:rPr>
        <w:t xml:space="preserve"> link http://topografialeo.blogspot.com/2012/08/normatiividad-legal-entopografia.html</w:t>
      </w:r>
    </w:p>
    <w:p w14:paraId="307DE6A5" w14:textId="69061C15" w:rsidR="00960F86" w:rsidRPr="002C6562" w:rsidRDefault="00960F86" w:rsidP="00960F86">
      <w:pPr>
        <w:pStyle w:val="Listaconvietas"/>
        <w:numPr>
          <w:ilvl w:val="0"/>
          <w:numId w:val="0"/>
        </w:numPr>
        <w:ind w:firstLine="720"/>
        <w:jc w:val="left"/>
        <w:rPr>
          <w:rFonts w:ascii="Calibri" w:eastAsia="Calibri" w:hAnsi="Calibri" w:cs="Calibri"/>
          <w:sz w:val="22"/>
          <w:szCs w:val="22"/>
        </w:rPr>
      </w:pPr>
      <w:r w:rsidRPr="002C6562">
        <w:rPr>
          <w:rFonts w:ascii="Calibri" w:eastAsia="Calibri" w:hAnsi="Calibri" w:cs="Calibri"/>
          <w:sz w:val="22"/>
          <w:szCs w:val="22"/>
        </w:rPr>
        <w:t>Normativa legal como profesional en topografía</w:t>
      </w:r>
    </w:p>
    <w:p w14:paraId="038C085C" w14:textId="30B525F5" w:rsidR="005D0A1C" w:rsidRPr="002C6562" w:rsidRDefault="00BE7B39" w:rsidP="00C84A0A">
      <w:pPr>
        <w:pStyle w:val="Listaconvietas"/>
        <w:jc w:val="left"/>
        <w:rPr>
          <w:rFonts w:ascii="Calibri" w:eastAsia="Calibri" w:hAnsi="Calibri" w:cs="Calibri"/>
          <w:sz w:val="22"/>
          <w:szCs w:val="22"/>
        </w:rPr>
      </w:pPr>
      <w:r w:rsidRPr="002C6562">
        <w:rPr>
          <w:rFonts w:ascii="Calibri" w:eastAsia="Calibri" w:hAnsi="Calibri" w:cs="Calibri"/>
          <w:sz w:val="22"/>
          <w:szCs w:val="22"/>
        </w:rPr>
        <w:t xml:space="preserve">Resuelva las siguientes preguntas </w:t>
      </w:r>
      <w:r w:rsidR="00C84A0A" w:rsidRPr="002C6562">
        <w:rPr>
          <w:rFonts w:ascii="Calibri" w:eastAsia="Calibri" w:hAnsi="Calibri" w:cs="Calibri"/>
          <w:sz w:val="22"/>
          <w:szCs w:val="22"/>
        </w:rPr>
        <w:t xml:space="preserve">con ayuda </w:t>
      </w:r>
      <w:r w:rsidR="005B270C" w:rsidRPr="002C6562">
        <w:rPr>
          <w:rFonts w:ascii="Calibri" w:eastAsia="Calibri" w:hAnsi="Calibri" w:cs="Calibri"/>
          <w:sz w:val="22"/>
          <w:szCs w:val="22"/>
        </w:rPr>
        <w:t>de la lectura</w:t>
      </w:r>
      <w:r w:rsidRPr="002C6562">
        <w:rPr>
          <w:rFonts w:ascii="Calibri" w:eastAsia="Calibri" w:hAnsi="Calibri" w:cs="Calibri"/>
          <w:sz w:val="22"/>
          <w:szCs w:val="22"/>
        </w:rPr>
        <w:t>.</w:t>
      </w:r>
    </w:p>
    <w:p w14:paraId="380E6E18" w14:textId="10A6E468" w:rsidR="005E38D9" w:rsidRPr="005E38D9" w:rsidRDefault="00C84A0A" w:rsidP="00201131">
      <w:pPr>
        <w:pStyle w:val="Listaconvietas"/>
        <w:pBdr>
          <w:top w:val="nil"/>
          <w:left w:val="nil"/>
          <w:bottom w:val="nil"/>
          <w:right w:val="nil"/>
          <w:between w:val="nil"/>
        </w:pBdr>
        <w:spacing w:line="240" w:lineRule="auto"/>
        <w:rPr>
          <w:rFonts w:ascii="Calibri" w:hAnsi="Calibri" w:cs="Calibri"/>
          <w:b/>
          <w:sz w:val="22"/>
          <w:szCs w:val="22"/>
        </w:rPr>
      </w:pPr>
      <w:r w:rsidRPr="002C6562">
        <w:rPr>
          <w:rFonts w:ascii="Calibri" w:hAnsi="Calibri" w:cs="Calibri"/>
          <w:sz w:val="22"/>
          <w:szCs w:val="22"/>
        </w:rPr>
        <w:t xml:space="preserve">Subir esta Actividad N°2 </w:t>
      </w:r>
      <w:r w:rsidR="00B66A39" w:rsidRPr="002C6562">
        <w:rPr>
          <w:rFonts w:ascii="Calibri" w:hAnsi="Calibri" w:cs="Calibri"/>
          <w:sz w:val="22"/>
          <w:szCs w:val="22"/>
        </w:rPr>
        <w:t xml:space="preserve">en </w:t>
      </w:r>
      <w:r w:rsidR="005E38D9">
        <w:rPr>
          <w:rFonts w:ascii="Calibri" w:hAnsi="Calibri" w:cs="Calibri"/>
          <w:sz w:val="22"/>
          <w:szCs w:val="22"/>
        </w:rPr>
        <w:t>el siguiente link:</w:t>
      </w:r>
    </w:p>
    <w:p w14:paraId="35FA2A06" w14:textId="268B1ED7" w:rsidR="00B66A39" w:rsidRPr="002C6562" w:rsidRDefault="005E38D9" w:rsidP="005E38D9">
      <w:pPr>
        <w:pStyle w:val="Listaconvietas"/>
        <w:numPr>
          <w:ilvl w:val="0"/>
          <w:numId w:val="0"/>
        </w:numPr>
        <w:pBdr>
          <w:top w:val="nil"/>
          <w:left w:val="nil"/>
          <w:bottom w:val="nil"/>
          <w:right w:val="nil"/>
          <w:between w:val="nil"/>
        </w:pBdr>
        <w:spacing w:line="240" w:lineRule="auto"/>
        <w:ind w:left="720"/>
        <w:rPr>
          <w:rFonts w:ascii="Calibri" w:hAnsi="Calibri" w:cs="Calibri"/>
          <w:b/>
          <w:sz w:val="22"/>
          <w:szCs w:val="22"/>
        </w:rPr>
      </w:pPr>
      <w:r w:rsidRPr="005E38D9">
        <w:rPr>
          <w:rFonts w:ascii="Calibri" w:hAnsi="Calibri" w:cs="Calibri"/>
          <w:sz w:val="22"/>
          <w:szCs w:val="22"/>
        </w:rPr>
        <w:t>https://drive.google.com/drive/folders/13XNIFnEpK86jQxjn8lH7KJDAhmPzGQ1u?usp=sharing</w:t>
      </w:r>
      <w:r>
        <w:rPr>
          <w:rFonts w:ascii="Calibri" w:hAnsi="Calibri" w:cs="Calibri"/>
          <w:sz w:val="22"/>
          <w:szCs w:val="22"/>
        </w:rPr>
        <w:t>,</w:t>
      </w:r>
      <w:r w:rsidR="00B66A39" w:rsidRPr="002C6562">
        <w:rPr>
          <w:rFonts w:ascii="Calibri" w:hAnsi="Calibri" w:cs="Calibri"/>
          <w:sz w:val="22"/>
          <w:szCs w:val="22"/>
        </w:rPr>
        <w:t xml:space="preserve"> </w:t>
      </w:r>
      <w:r>
        <w:rPr>
          <w:rFonts w:ascii="Calibri" w:hAnsi="Calibri" w:cs="Calibri"/>
          <w:sz w:val="22"/>
          <w:szCs w:val="22"/>
        </w:rPr>
        <w:t xml:space="preserve">        </w:t>
      </w:r>
    </w:p>
    <w:p w14:paraId="1AD1FE49" w14:textId="2B700864" w:rsidR="00B66A39" w:rsidRPr="002C6562" w:rsidRDefault="005E38D9" w:rsidP="005E38D9">
      <w:pPr>
        <w:pStyle w:val="Listaconvietas"/>
        <w:numPr>
          <w:ilvl w:val="0"/>
          <w:numId w:val="0"/>
        </w:numPr>
        <w:pBdr>
          <w:top w:val="nil"/>
          <w:left w:val="nil"/>
          <w:bottom w:val="nil"/>
          <w:right w:val="nil"/>
          <w:between w:val="nil"/>
        </w:pBdr>
        <w:spacing w:line="240" w:lineRule="auto"/>
        <w:ind w:left="720" w:firstLine="24"/>
        <w:rPr>
          <w:rFonts w:ascii="Calibri" w:hAnsi="Calibri" w:cs="Calibri"/>
          <w:sz w:val="22"/>
          <w:szCs w:val="22"/>
        </w:rPr>
      </w:pPr>
      <w:r w:rsidRPr="002C6562">
        <w:rPr>
          <w:rFonts w:ascii="Calibri" w:hAnsi="Calibri" w:cs="Calibri"/>
          <w:sz w:val="22"/>
          <w:szCs w:val="22"/>
        </w:rPr>
        <w:t>después de esto el instructor</w:t>
      </w:r>
      <w:r w:rsidR="00B66A39" w:rsidRPr="002C6562">
        <w:rPr>
          <w:rFonts w:ascii="Calibri" w:hAnsi="Calibri" w:cs="Calibri"/>
          <w:b/>
          <w:sz w:val="22"/>
          <w:szCs w:val="22"/>
        </w:rPr>
        <w:t xml:space="preserve"> </w:t>
      </w:r>
      <w:r w:rsidR="00B66A39" w:rsidRPr="002C6562">
        <w:rPr>
          <w:rFonts w:ascii="Calibri" w:hAnsi="Calibri" w:cs="Calibri"/>
          <w:sz w:val="22"/>
          <w:szCs w:val="22"/>
        </w:rPr>
        <w:t xml:space="preserve">finalmente realizará el cierre del foro a partir de cada participación de los </w:t>
      </w:r>
      <w:r>
        <w:rPr>
          <w:rFonts w:ascii="Calibri" w:hAnsi="Calibri" w:cs="Calibri"/>
          <w:sz w:val="22"/>
          <w:szCs w:val="22"/>
        </w:rPr>
        <w:t xml:space="preserve">                            </w:t>
      </w:r>
      <w:r w:rsidR="00B66A39" w:rsidRPr="002C6562">
        <w:rPr>
          <w:rFonts w:ascii="Calibri" w:hAnsi="Calibri" w:cs="Calibri"/>
          <w:sz w:val="22"/>
          <w:szCs w:val="22"/>
        </w:rPr>
        <w:t xml:space="preserve">aprendices, </w:t>
      </w:r>
      <w:r w:rsidRPr="002C6562">
        <w:rPr>
          <w:rFonts w:ascii="Calibri" w:hAnsi="Calibri" w:cs="Calibri"/>
          <w:sz w:val="22"/>
          <w:szCs w:val="22"/>
        </w:rPr>
        <w:t>rescatando la importancia de cada una de ellas</w:t>
      </w:r>
      <w:r>
        <w:rPr>
          <w:rFonts w:ascii="Calibri" w:hAnsi="Calibri" w:cs="Calibri"/>
          <w:sz w:val="22"/>
          <w:szCs w:val="22"/>
        </w:rPr>
        <w:t>.</w:t>
      </w:r>
    </w:p>
    <w:p w14:paraId="3C948A69" w14:textId="03FEC045" w:rsidR="00201131" w:rsidRDefault="00B66A39" w:rsidP="00B66A39">
      <w:pPr>
        <w:pStyle w:val="Listaconvietas"/>
        <w:numPr>
          <w:ilvl w:val="0"/>
          <w:numId w:val="0"/>
        </w:numPr>
        <w:rPr>
          <w:rFonts w:ascii="Calibri" w:hAnsi="Calibri" w:cs="Calibri"/>
          <w:sz w:val="22"/>
          <w:szCs w:val="22"/>
        </w:rPr>
      </w:pPr>
      <w:r w:rsidRPr="002C6562">
        <w:rPr>
          <w:rFonts w:ascii="Calibri" w:hAnsi="Calibri" w:cs="Calibri"/>
          <w:b/>
          <w:sz w:val="22"/>
          <w:szCs w:val="22"/>
        </w:rPr>
        <w:t xml:space="preserve">               </w:t>
      </w:r>
    </w:p>
    <w:p w14:paraId="54063093" w14:textId="77777777" w:rsidR="005E38D9" w:rsidRDefault="005E38D9" w:rsidP="00B66A39">
      <w:pPr>
        <w:pStyle w:val="Listaconvietas"/>
        <w:numPr>
          <w:ilvl w:val="0"/>
          <w:numId w:val="0"/>
        </w:numPr>
        <w:rPr>
          <w:rFonts w:ascii="Calibri" w:hAnsi="Calibri" w:cs="Calibri"/>
          <w:sz w:val="22"/>
          <w:szCs w:val="22"/>
        </w:rPr>
      </w:pPr>
    </w:p>
    <w:p w14:paraId="7E486B22" w14:textId="77777777" w:rsidR="005E38D9" w:rsidRPr="002C6562" w:rsidRDefault="005E38D9" w:rsidP="00B66A39">
      <w:pPr>
        <w:pStyle w:val="Listaconvietas"/>
        <w:numPr>
          <w:ilvl w:val="0"/>
          <w:numId w:val="0"/>
        </w:numPr>
        <w:rPr>
          <w:rFonts w:ascii="Calibri" w:hAnsi="Calibri" w:cs="Calibri"/>
          <w:b/>
          <w:sz w:val="22"/>
          <w:szCs w:val="22"/>
        </w:rPr>
      </w:pPr>
    </w:p>
    <w:p w14:paraId="5EED5976" w14:textId="502123C6" w:rsidR="00201131" w:rsidRPr="002C6562" w:rsidRDefault="005D0A1C" w:rsidP="005D0A1C">
      <w:pPr>
        <w:pBdr>
          <w:top w:val="nil"/>
          <w:left w:val="nil"/>
          <w:bottom w:val="nil"/>
          <w:right w:val="nil"/>
          <w:between w:val="nil"/>
        </w:pBdr>
        <w:spacing w:line="240" w:lineRule="auto"/>
        <w:ind w:leftChars="0" w:left="0" w:firstLineChars="0" w:firstLine="0"/>
        <w:rPr>
          <w:rFonts w:ascii="Calibri" w:eastAsia="Calibri" w:hAnsi="Calibri" w:cs="Calibri"/>
          <w:sz w:val="22"/>
          <w:szCs w:val="22"/>
        </w:rPr>
      </w:pPr>
      <w:r w:rsidRPr="002C6562">
        <w:rPr>
          <w:rFonts w:ascii="Calibri" w:eastAsia="Calibri" w:hAnsi="Calibri" w:cs="Calibri"/>
          <w:color w:val="000000"/>
          <w:sz w:val="22"/>
          <w:szCs w:val="22"/>
        </w:rPr>
        <w:t xml:space="preserve">           </w:t>
      </w:r>
    </w:p>
    <w:p w14:paraId="44ACC554" w14:textId="24F4408B" w:rsidR="00FA638A" w:rsidRPr="002C6562" w:rsidRDefault="007472E9" w:rsidP="005D0A1C">
      <w:pPr>
        <w:pStyle w:val="Prrafodelista"/>
        <w:numPr>
          <w:ilvl w:val="0"/>
          <w:numId w:val="2"/>
        </w:numPr>
        <w:pBdr>
          <w:top w:val="nil"/>
          <w:left w:val="nil"/>
          <w:bottom w:val="nil"/>
          <w:right w:val="nil"/>
          <w:between w:val="nil"/>
        </w:pBdr>
        <w:spacing w:line="240" w:lineRule="auto"/>
        <w:ind w:leftChars="0" w:firstLineChars="0"/>
        <w:rPr>
          <w:rFonts w:ascii="Calibri" w:eastAsia="Calibri" w:hAnsi="Calibri" w:cs="Calibri"/>
          <w:b/>
          <w:bCs/>
          <w:sz w:val="22"/>
          <w:szCs w:val="22"/>
        </w:rPr>
      </w:pPr>
      <w:r w:rsidRPr="002C6562">
        <w:rPr>
          <w:rFonts w:ascii="Calibri" w:eastAsia="Calibri" w:hAnsi="Calibri" w:cs="Calibri"/>
          <w:b/>
          <w:bCs/>
          <w:sz w:val="22"/>
          <w:szCs w:val="22"/>
        </w:rPr>
        <w:lastRenderedPageBreak/>
        <w:t>Indicaciones</w:t>
      </w:r>
      <w:r w:rsidR="00B4067F" w:rsidRPr="002C6562">
        <w:rPr>
          <w:rFonts w:ascii="Calibri" w:eastAsia="Calibri" w:hAnsi="Calibri" w:cs="Calibri"/>
          <w:b/>
          <w:bCs/>
          <w:sz w:val="22"/>
          <w:szCs w:val="22"/>
        </w:rPr>
        <w:t>:</w:t>
      </w:r>
    </w:p>
    <w:p w14:paraId="495CD443" w14:textId="77777777" w:rsidR="00045542" w:rsidRPr="002C6562" w:rsidRDefault="00045542" w:rsidP="00045542">
      <w:pPr>
        <w:pStyle w:val="Prrafodelista"/>
        <w:pBdr>
          <w:top w:val="nil"/>
          <w:left w:val="nil"/>
          <w:bottom w:val="nil"/>
          <w:right w:val="nil"/>
          <w:between w:val="nil"/>
        </w:pBdr>
        <w:spacing w:line="240" w:lineRule="auto"/>
        <w:ind w:leftChars="0" w:left="360" w:firstLineChars="0" w:firstLine="0"/>
        <w:rPr>
          <w:rFonts w:ascii="Calibri" w:eastAsia="Calibri" w:hAnsi="Calibri" w:cs="Calibri"/>
          <w:sz w:val="22"/>
          <w:szCs w:val="22"/>
        </w:rPr>
      </w:pPr>
    </w:p>
    <w:p w14:paraId="10B5B2E6" w14:textId="0995DEF8" w:rsidR="00C34906" w:rsidRPr="002C6562" w:rsidRDefault="00F84189" w:rsidP="00B66A39">
      <w:pPr>
        <w:pBdr>
          <w:top w:val="nil"/>
          <w:left w:val="nil"/>
          <w:bottom w:val="nil"/>
          <w:right w:val="nil"/>
          <w:between w:val="nil"/>
        </w:pBdr>
        <w:ind w:left="0" w:hanging="2"/>
        <w:rPr>
          <w:rFonts w:asciiTheme="majorHAnsi" w:hAnsiTheme="majorHAnsi" w:cstheme="majorHAnsi"/>
          <w:bCs/>
          <w:color w:val="000000"/>
          <w:sz w:val="22"/>
          <w:szCs w:val="22"/>
        </w:rPr>
      </w:pPr>
      <w:r w:rsidRPr="002C6562">
        <w:rPr>
          <w:rFonts w:ascii="Calibri" w:eastAsia="Calibri" w:hAnsi="Calibri" w:cs="Calibri"/>
          <w:sz w:val="22"/>
          <w:szCs w:val="22"/>
        </w:rPr>
        <w:t xml:space="preserve">4.1 </w:t>
      </w:r>
      <w:r w:rsidR="00C34906" w:rsidRPr="002C6562">
        <w:rPr>
          <w:rFonts w:ascii="Calibri" w:hAnsi="Calibri" w:cs="Calibri"/>
          <w:bCs/>
          <w:color w:val="000000"/>
          <w:sz w:val="22"/>
          <w:szCs w:val="22"/>
        </w:rPr>
        <w:t xml:space="preserve">A continuación, </w:t>
      </w:r>
      <w:r w:rsidR="00B66A39" w:rsidRPr="002C6562">
        <w:rPr>
          <w:rFonts w:ascii="Calibri" w:hAnsi="Calibri" w:cs="Calibri"/>
          <w:bCs/>
          <w:color w:val="000000"/>
          <w:sz w:val="22"/>
          <w:szCs w:val="22"/>
        </w:rPr>
        <w:t>observar el Link que se aportará</w:t>
      </w:r>
      <w:r w:rsidR="00C34906" w:rsidRPr="002C6562">
        <w:rPr>
          <w:rFonts w:ascii="Calibri" w:hAnsi="Calibri" w:cs="Calibri"/>
          <w:bCs/>
          <w:color w:val="000000"/>
          <w:sz w:val="22"/>
          <w:szCs w:val="22"/>
        </w:rPr>
        <w:t xml:space="preserve"> a los aprendices </w:t>
      </w:r>
      <w:r w:rsidR="002C6562" w:rsidRPr="002C6562">
        <w:rPr>
          <w:rFonts w:ascii="Calibri" w:hAnsi="Calibri" w:cs="Calibri"/>
          <w:bCs/>
          <w:color w:val="000000"/>
          <w:sz w:val="22"/>
          <w:szCs w:val="22"/>
        </w:rPr>
        <w:t>el denominado</w:t>
      </w:r>
      <w:r w:rsidR="00C34906" w:rsidRPr="002C6562">
        <w:rPr>
          <w:rFonts w:ascii="Calibri" w:hAnsi="Calibri" w:cs="Calibri"/>
          <w:bCs/>
          <w:color w:val="000000"/>
          <w:sz w:val="22"/>
          <w:szCs w:val="22"/>
        </w:rPr>
        <w:t xml:space="preserve"> “Levantamiento Topográfico</w:t>
      </w:r>
      <w:r w:rsidR="00B66A39" w:rsidRPr="002C6562">
        <w:rPr>
          <w:rFonts w:ascii="Calibri" w:hAnsi="Calibri" w:cs="Calibri"/>
          <w:bCs/>
          <w:color w:val="000000"/>
          <w:sz w:val="22"/>
          <w:szCs w:val="22"/>
        </w:rPr>
        <w:t xml:space="preserve"> y planimetría</w:t>
      </w:r>
      <w:r w:rsidR="00C34906" w:rsidRPr="002C6562">
        <w:rPr>
          <w:rFonts w:ascii="Calibri" w:hAnsi="Calibri" w:cs="Calibri"/>
          <w:bCs/>
          <w:color w:val="000000"/>
          <w:sz w:val="22"/>
          <w:szCs w:val="22"/>
        </w:rPr>
        <w:t xml:space="preserve">” que se encuentra en el </w:t>
      </w:r>
      <w:r w:rsidR="00B66A39" w:rsidRPr="002C6562">
        <w:rPr>
          <w:rFonts w:ascii="Calibri" w:hAnsi="Calibri" w:cs="Calibri"/>
          <w:bCs/>
          <w:color w:val="000000"/>
          <w:sz w:val="22"/>
          <w:szCs w:val="22"/>
        </w:rPr>
        <w:t>L</w:t>
      </w:r>
      <w:r w:rsidR="00C34906" w:rsidRPr="002C6562">
        <w:rPr>
          <w:rFonts w:ascii="Calibri" w:hAnsi="Calibri" w:cs="Calibri"/>
          <w:bCs/>
          <w:color w:val="000000"/>
          <w:sz w:val="22"/>
          <w:szCs w:val="22"/>
        </w:rPr>
        <w:t xml:space="preserve">ink </w:t>
      </w:r>
      <w:r w:rsidR="00B66A39" w:rsidRPr="002C6562">
        <w:rPr>
          <w:rFonts w:asciiTheme="majorHAnsi" w:hAnsiTheme="majorHAnsi" w:cstheme="majorHAnsi"/>
          <w:sz w:val="22"/>
          <w:szCs w:val="22"/>
        </w:rPr>
        <w:t>http://www.fao.org/fishery/static/FAO_Training/FAO_Training/General/x6707s/x6707s07.htm</w:t>
      </w:r>
      <w:r w:rsidR="00C34906" w:rsidRPr="002C6562">
        <w:rPr>
          <w:rFonts w:asciiTheme="majorHAnsi" w:hAnsiTheme="majorHAnsi" w:cstheme="majorHAnsi"/>
          <w:bCs/>
          <w:color w:val="000000"/>
          <w:sz w:val="22"/>
          <w:szCs w:val="22"/>
        </w:rPr>
        <w:t>, este material lo encontrará en la carpeta de material de apoyo.</w:t>
      </w:r>
    </w:p>
    <w:p w14:paraId="0D680B39" w14:textId="77777777" w:rsidR="00E82751" w:rsidRPr="002C6562" w:rsidRDefault="00E82751" w:rsidP="00E82751">
      <w:pPr>
        <w:pStyle w:val="Listaconvietas"/>
        <w:numPr>
          <w:ilvl w:val="0"/>
          <w:numId w:val="0"/>
        </w:numPr>
        <w:jc w:val="left"/>
        <w:rPr>
          <w:rFonts w:asciiTheme="majorHAnsi" w:hAnsiTheme="majorHAnsi" w:cstheme="majorHAnsi"/>
          <w:bCs/>
          <w:color w:val="000000"/>
          <w:sz w:val="22"/>
          <w:szCs w:val="22"/>
        </w:rPr>
      </w:pPr>
    </w:p>
    <w:p w14:paraId="488E1D7B" w14:textId="77777777" w:rsidR="00E82751"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bookmarkStart w:id="0" w:name="_Hlk96271611"/>
      <w:r w:rsidRPr="002C6562">
        <w:rPr>
          <w:rFonts w:asciiTheme="majorHAnsi" w:hAnsiTheme="majorHAnsi" w:cstheme="majorHAnsi"/>
          <w:bCs/>
          <w:color w:val="000000"/>
          <w:sz w:val="22"/>
          <w:szCs w:val="22"/>
        </w:rPr>
        <w:t>¿Qué es un levantamiento topográfico?</w:t>
      </w:r>
    </w:p>
    <w:p w14:paraId="0EEBFD09" w14:textId="721BA642" w:rsidR="00485600" w:rsidRPr="002C6562" w:rsidRDefault="00485600" w:rsidP="00485600">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 xml:space="preserve">R/ </w:t>
      </w:r>
      <w:r w:rsidRPr="00485600">
        <w:rPr>
          <w:rFonts w:asciiTheme="majorHAnsi" w:hAnsiTheme="majorHAnsi" w:cstheme="majorHAnsi"/>
          <w:bCs/>
          <w:color w:val="000000"/>
          <w:sz w:val="22"/>
          <w:szCs w:val="22"/>
        </w:rPr>
        <w:t>Un levantamiento topográfico es el proceso mediante el cual se toman medidas y datos de un terreno para representar sus características en un plano o mapa. Permite conocer la ubicación, forma, dimensiones y diferencias de altura de un terreno, así como identificar elementos naturales y construidos que existen en él.</w:t>
      </w:r>
    </w:p>
    <w:p w14:paraId="0F0DC70A" w14:textId="77777777"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1E9970EC" w14:textId="7A4C4353" w:rsidR="00E82751"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 xml:space="preserve">¿Mencione las principales fases en un levantamiento </w:t>
      </w:r>
      <w:r w:rsidR="00006EF6" w:rsidRPr="002C6562">
        <w:rPr>
          <w:rFonts w:asciiTheme="majorHAnsi" w:hAnsiTheme="majorHAnsi" w:cstheme="majorHAnsi"/>
          <w:bCs/>
          <w:color w:val="000000"/>
          <w:sz w:val="22"/>
          <w:szCs w:val="22"/>
        </w:rPr>
        <w:t>topográfico</w:t>
      </w:r>
      <w:r w:rsidRPr="002C6562">
        <w:rPr>
          <w:rFonts w:asciiTheme="majorHAnsi" w:hAnsiTheme="majorHAnsi" w:cstheme="majorHAnsi"/>
          <w:bCs/>
          <w:color w:val="000000"/>
          <w:sz w:val="22"/>
          <w:szCs w:val="22"/>
        </w:rPr>
        <w:t>?</w:t>
      </w:r>
    </w:p>
    <w:p w14:paraId="14A97A30" w14:textId="77777777" w:rsidR="00485600" w:rsidRPr="00485600" w:rsidRDefault="00485600" w:rsidP="00485600">
      <w:pPr>
        <w:pBdr>
          <w:top w:val="nil"/>
          <w:left w:val="nil"/>
          <w:bottom w:val="nil"/>
          <w:right w:val="nil"/>
          <w:between w:val="nil"/>
        </w:pBdr>
        <w:ind w:left="0" w:hanging="2"/>
        <w:jc w:val="both"/>
        <w:rPr>
          <w:rFonts w:asciiTheme="majorHAnsi" w:hAnsiTheme="majorHAnsi" w:cstheme="majorHAnsi"/>
          <w:bCs/>
          <w:color w:val="000000"/>
          <w:sz w:val="22"/>
          <w:szCs w:val="22"/>
          <w:lang w:val="es-CO"/>
        </w:rPr>
      </w:pPr>
      <w:r>
        <w:rPr>
          <w:rFonts w:asciiTheme="majorHAnsi" w:hAnsiTheme="majorHAnsi" w:cstheme="majorHAnsi"/>
          <w:bCs/>
          <w:color w:val="000000"/>
          <w:sz w:val="22"/>
          <w:szCs w:val="22"/>
        </w:rPr>
        <w:t xml:space="preserve">R/ </w:t>
      </w:r>
      <w:r w:rsidRPr="00485600">
        <w:rPr>
          <w:rFonts w:asciiTheme="majorHAnsi" w:hAnsiTheme="majorHAnsi" w:cstheme="majorHAnsi"/>
          <w:bCs/>
          <w:color w:val="000000"/>
          <w:sz w:val="22"/>
          <w:szCs w:val="22"/>
          <w:lang w:val="es-CO"/>
        </w:rPr>
        <w:t>Las principales fases de un levantamiento topográfico son:</w:t>
      </w:r>
    </w:p>
    <w:p w14:paraId="44C152C9" w14:textId="77777777" w:rsidR="00485600" w:rsidRPr="00485600" w:rsidRDefault="00485600" w:rsidP="00485600">
      <w:pPr>
        <w:numPr>
          <w:ilvl w:val="0"/>
          <w:numId w:val="6"/>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485600">
        <w:rPr>
          <w:rFonts w:asciiTheme="majorHAnsi" w:hAnsiTheme="majorHAnsi" w:cstheme="majorHAnsi"/>
          <w:b/>
          <w:bCs/>
          <w:color w:val="000000"/>
          <w:sz w:val="22"/>
          <w:szCs w:val="22"/>
          <w:lang w:val="es-CO"/>
        </w:rPr>
        <w:t>Reconocimiento preliminar del terreno:</w:t>
      </w:r>
      <w:r w:rsidRPr="00485600">
        <w:rPr>
          <w:rFonts w:asciiTheme="majorHAnsi" w:hAnsiTheme="majorHAnsi" w:cstheme="majorHAnsi"/>
          <w:bCs/>
          <w:color w:val="000000"/>
          <w:sz w:val="22"/>
          <w:szCs w:val="22"/>
          <w:lang w:val="es-CO"/>
        </w:rPr>
        <w:t xml:space="preserve"> se realiza una inspección general del área para conocer sus características. </w:t>
      </w:r>
    </w:p>
    <w:p w14:paraId="4791D092" w14:textId="77777777" w:rsidR="00485600" w:rsidRPr="00485600" w:rsidRDefault="00485600" w:rsidP="00485600">
      <w:pPr>
        <w:numPr>
          <w:ilvl w:val="0"/>
          <w:numId w:val="6"/>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485600">
        <w:rPr>
          <w:rFonts w:asciiTheme="majorHAnsi" w:hAnsiTheme="majorHAnsi" w:cstheme="majorHAnsi"/>
          <w:b/>
          <w:bCs/>
          <w:color w:val="000000"/>
          <w:sz w:val="22"/>
          <w:szCs w:val="22"/>
          <w:lang w:val="es-CO"/>
        </w:rPr>
        <w:t>Establecimiento de puntos primarios:</w:t>
      </w:r>
      <w:r w:rsidRPr="00485600">
        <w:rPr>
          <w:rFonts w:asciiTheme="majorHAnsi" w:hAnsiTheme="majorHAnsi" w:cstheme="majorHAnsi"/>
          <w:bCs/>
          <w:color w:val="000000"/>
          <w:sz w:val="22"/>
          <w:szCs w:val="22"/>
          <w:lang w:val="es-CO"/>
        </w:rPr>
        <w:t xml:space="preserve"> se determinan los puntos principales con mayor precisión. </w:t>
      </w:r>
    </w:p>
    <w:p w14:paraId="3FFB4BED" w14:textId="77777777" w:rsidR="00485600" w:rsidRPr="00485600" w:rsidRDefault="00485600" w:rsidP="00485600">
      <w:pPr>
        <w:numPr>
          <w:ilvl w:val="0"/>
          <w:numId w:val="6"/>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485600">
        <w:rPr>
          <w:rFonts w:asciiTheme="majorHAnsi" w:hAnsiTheme="majorHAnsi" w:cstheme="majorHAnsi"/>
          <w:b/>
          <w:bCs/>
          <w:color w:val="000000"/>
          <w:sz w:val="22"/>
          <w:szCs w:val="22"/>
          <w:lang w:val="es-CO"/>
        </w:rPr>
        <w:t>Establecimiento de puntos secundarios:</w:t>
      </w:r>
      <w:r w:rsidRPr="00485600">
        <w:rPr>
          <w:rFonts w:asciiTheme="majorHAnsi" w:hAnsiTheme="majorHAnsi" w:cstheme="majorHAnsi"/>
          <w:bCs/>
          <w:color w:val="000000"/>
          <w:sz w:val="22"/>
          <w:szCs w:val="22"/>
          <w:lang w:val="es-CO"/>
        </w:rPr>
        <w:t xml:space="preserve"> se dividen las áreas principales en sectores más pequeños. </w:t>
      </w:r>
    </w:p>
    <w:p w14:paraId="269CA99A" w14:textId="77777777" w:rsidR="00485600" w:rsidRPr="00485600" w:rsidRDefault="00485600" w:rsidP="00485600">
      <w:pPr>
        <w:numPr>
          <w:ilvl w:val="0"/>
          <w:numId w:val="6"/>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485600">
        <w:rPr>
          <w:rFonts w:asciiTheme="majorHAnsi" w:hAnsiTheme="majorHAnsi" w:cstheme="majorHAnsi"/>
          <w:b/>
          <w:bCs/>
          <w:color w:val="000000"/>
          <w:sz w:val="22"/>
          <w:szCs w:val="22"/>
          <w:lang w:val="es-CO"/>
        </w:rPr>
        <w:t>Levantamiento de detalles topográficos:</w:t>
      </w:r>
      <w:r w:rsidRPr="00485600">
        <w:rPr>
          <w:rFonts w:asciiTheme="majorHAnsi" w:hAnsiTheme="majorHAnsi" w:cstheme="majorHAnsi"/>
          <w:bCs/>
          <w:color w:val="000000"/>
          <w:sz w:val="22"/>
          <w:szCs w:val="22"/>
          <w:lang w:val="es-CO"/>
        </w:rPr>
        <w:t xml:space="preserve"> se identifican y registran todos los elementos y características del terreno. </w:t>
      </w:r>
    </w:p>
    <w:p w14:paraId="63233F00" w14:textId="77777777" w:rsidR="00485600" w:rsidRPr="00485600" w:rsidRDefault="00485600" w:rsidP="00485600">
      <w:pPr>
        <w:numPr>
          <w:ilvl w:val="0"/>
          <w:numId w:val="6"/>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485600">
        <w:rPr>
          <w:rFonts w:asciiTheme="majorHAnsi" w:hAnsiTheme="majorHAnsi" w:cstheme="majorHAnsi"/>
          <w:b/>
          <w:bCs/>
          <w:color w:val="000000"/>
          <w:sz w:val="22"/>
          <w:szCs w:val="22"/>
          <w:lang w:val="es-CO"/>
        </w:rPr>
        <w:t>Elaboración de planos y mapas:</w:t>
      </w:r>
      <w:r w:rsidRPr="00485600">
        <w:rPr>
          <w:rFonts w:asciiTheme="majorHAnsi" w:hAnsiTheme="majorHAnsi" w:cstheme="majorHAnsi"/>
          <w:bCs/>
          <w:color w:val="000000"/>
          <w:sz w:val="22"/>
          <w:szCs w:val="22"/>
          <w:lang w:val="es-CO"/>
        </w:rPr>
        <w:t xml:space="preserve"> se representan gráficamente los datos obtenidos durante el levantamiento.</w:t>
      </w:r>
    </w:p>
    <w:p w14:paraId="638E47F6" w14:textId="5A34DCD5" w:rsidR="00485600" w:rsidRPr="002C6562" w:rsidRDefault="00485600"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7F8DE09A" w14:textId="77777777"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bookmarkEnd w:id="0"/>
    <w:p w14:paraId="00EE701B" w14:textId="77777777" w:rsidR="00E82751"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¿Qué operaciones comprenden un levantamiento topográfico?</w:t>
      </w:r>
    </w:p>
    <w:p w14:paraId="41414E8D" w14:textId="77777777" w:rsidR="00485600" w:rsidRPr="00485600" w:rsidRDefault="00485600" w:rsidP="00485600">
      <w:pPr>
        <w:pBdr>
          <w:top w:val="nil"/>
          <w:left w:val="nil"/>
          <w:bottom w:val="nil"/>
          <w:right w:val="nil"/>
          <w:between w:val="nil"/>
        </w:pBdr>
        <w:ind w:left="0" w:hanging="2"/>
        <w:jc w:val="both"/>
        <w:rPr>
          <w:rFonts w:asciiTheme="majorHAnsi" w:hAnsiTheme="majorHAnsi" w:cstheme="majorHAnsi"/>
          <w:bCs/>
          <w:color w:val="000000"/>
          <w:sz w:val="22"/>
          <w:szCs w:val="22"/>
          <w:lang w:val="es-CO"/>
        </w:rPr>
      </w:pPr>
      <w:r>
        <w:rPr>
          <w:rFonts w:asciiTheme="majorHAnsi" w:hAnsiTheme="majorHAnsi" w:cstheme="majorHAnsi"/>
          <w:bCs/>
          <w:color w:val="000000"/>
          <w:sz w:val="22"/>
          <w:szCs w:val="22"/>
        </w:rPr>
        <w:t xml:space="preserve">R/ </w:t>
      </w:r>
      <w:r w:rsidRPr="00485600">
        <w:rPr>
          <w:rFonts w:asciiTheme="majorHAnsi" w:hAnsiTheme="majorHAnsi" w:cstheme="majorHAnsi"/>
          <w:bCs/>
          <w:color w:val="000000"/>
          <w:sz w:val="22"/>
          <w:szCs w:val="22"/>
          <w:lang w:val="es-CO"/>
        </w:rPr>
        <w:t>Un levantamiento topográfico comprende dos operaciones principales:</w:t>
      </w:r>
    </w:p>
    <w:p w14:paraId="016F5C15" w14:textId="77777777" w:rsidR="00485600" w:rsidRPr="00485600" w:rsidRDefault="00485600" w:rsidP="00485600">
      <w:pPr>
        <w:numPr>
          <w:ilvl w:val="0"/>
          <w:numId w:val="7"/>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485600">
        <w:rPr>
          <w:rFonts w:asciiTheme="majorHAnsi" w:hAnsiTheme="majorHAnsi" w:cstheme="majorHAnsi"/>
          <w:b/>
          <w:bCs/>
          <w:color w:val="000000"/>
          <w:sz w:val="22"/>
          <w:szCs w:val="22"/>
          <w:lang w:val="es-CO"/>
        </w:rPr>
        <w:t>Planimetría:</w:t>
      </w:r>
      <w:r w:rsidRPr="00485600">
        <w:rPr>
          <w:rFonts w:asciiTheme="majorHAnsi" w:hAnsiTheme="majorHAnsi" w:cstheme="majorHAnsi"/>
          <w:bCs/>
          <w:color w:val="000000"/>
          <w:sz w:val="22"/>
          <w:szCs w:val="22"/>
          <w:lang w:val="es-CO"/>
        </w:rPr>
        <w:t xml:space="preserve"> determina la posición horizontal de los puntos mediante la medición de distancias y ángulos. </w:t>
      </w:r>
    </w:p>
    <w:p w14:paraId="282C317A" w14:textId="77777777" w:rsidR="00485600" w:rsidRPr="00485600" w:rsidRDefault="00485600" w:rsidP="00485600">
      <w:pPr>
        <w:numPr>
          <w:ilvl w:val="0"/>
          <w:numId w:val="7"/>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485600">
        <w:rPr>
          <w:rFonts w:asciiTheme="majorHAnsi" w:hAnsiTheme="majorHAnsi" w:cstheme="majorHAnsi"/>
          <w:b/>
          <w:bCs/>
          <w:color w:val="000000"/>
          <w:sz w:val="22"/>
          <w:szCs w:val="22"/>
          <w:lang w:val="es-CO"/>
        </w:rPr>
        <w:t>Nivelación:</w:t>
      </w:r>
      <w:r w:rsidRPr="00485600">
        <w:rPr>
          <w:rFonts w:asciiTheme="majorHAnsi" w:hAnsiTheme="majorHAnsi" w:cstheme="majorHAnsi"/>
          <w:bCs/>
          <w:color w:val="000000"/>
          <w:sz w:val="22"/>
          <w:szCs w:val="22"/>
          <w:lang w:val="es-CO"/>
        </w:rPr>
        <w:t xml:space="preserve"> determina las diferencias de altura entre los distintos puntos del terreno para conocer el relieve y elaborar perfiles y curvas de nivel.</w:t>
      </w:r>
    </w:p>
    <w:p w14:paraId="0584D667" w14:textId="4272D05D" w:rsidR="00485600" w:rsidRPr="002C6562" w:rsidRDefault="00485600"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564F6E89" w14:textId="77777777"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4050567C" w14:textId="77777777" w:rsidR="00E82751"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¿En qué consiste la preparación de un levantamiento topográfico?</w:t>
      </w:r>
    </w:p>
    <w:p w14:paraId="5AEE160F" w14:textId="43041533" w:rsidR="00485600" w:rsidRPr="002C6562" w:rsidRDefault="00485600"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 xml:space="preserve">R/ </w:t>
      </w:r>
      <w:r w:rsidRPr="00485600">
        <w:rPr>
          <w:rFonts w:asciiTheme="majorHAnsi" w:hAnsiTheme="majorHAnsi" w:cstheme="majorHAnsi"/>
          <w:bCs/>
          <w:color w:val="000000"/>
          <w:sz w:val="22"/>
          <w:szCs w:val="22"/>
        </w:rPr>
        <w:t>La preparación de un levantamiento topográfico consiste en planificar el trabajo antes de iniciar las mediciones. Para ello se debe realizar un reconocimiento previo del terreno, definir los objetivos del levantamiento, seleccionar los puntos principales de referencia, elegir los métodos y equipos adecuados y organizar las actividades de campo para obtener resultados precisos.</w:t>
      </w:r>
    </w:p>
    <w:p w14:paraId="6512BABF" w14:textId="77777777"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1A931A37" w14:textId="77777777"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bookmarkStart w:id="1" w:name="_Hlk96270652"/>
      <w:r w:rsidRPr="002C6562">
        <w:rPr>
          <w:rFonts w:asciiTheme="majorHAnsi" w:hAnsiTheme="majorHAnsi" w:cstheme="majorHAnsi"/>
          <w:bCs/>
          <w:color w:val="000000"/>
          <w:sz w:val="22"/>
          <w:szCs w:val="22"/>
        </w:rPr>
        <w:t>¿Cuáles son los principales métodos utilizados en planimetría?</w:t>
      </w:r>
    </w:p>
    <w:p w14:paraId="255B0208" w14:textId="77777777" w:rsidR="00485600" w:rsidRPr="00485600" w:rsidRDefault="00485600" w:rsidP="00485600">
      <w:pPr>
        <w:pBdr>
          <w:top w:val="nil"/>
          <w:left w:val="nil"/>
          <w:bottom w:val="nil"/>
          <w:right w:val="nil"/>
          <w:between w:val="nil"/>
        </w:pBdr>
        <w:ind w:left="0" w:hanging="2"/>
        <w:jc w:val="both"/>
        <w:rPr>
          <w:rFonts w:asciiTheme="majorHAnsi" w:hAnsiTheme="majorHAnsi" w:cstheme="majorHAnsi"/>
          <w:bCs/>
          <w:color w:val="000000"/>
          <w:sz w:val="22"/>
          <w:szCs w:val="22"/>
          <w:lang w:val="es-CO"/>
        </w:rPr>
      </w:pPr>
      <w:r>
        <w:rPr>
          <w:rFonts w:asciiTheme="majorHAnsi" w:hAnsiTheme="majorHAnsi" w:cstheme="majorHAnsi"/>
          <w:bCs/>
          <w:color w:val="000000"/>
          <w:sz w:val="22"/>
          <w:szCs w:val="22"/>
        </w:rPr>
        <w:t xml:space="preserve">R/ </w:t>
      </w:r>
      <w:r w:rsidRPr="00485600">
        <w:rPr>
          <w:rFonts w:asciiTheme="majorHAnsi" w:hAnsiTheme="majorHAnsi" w:cstheme="majorHAnsi"/>
          <w:bCs/>
          <w:color w:val="000000"/>
          <w:sz w:val="22"/>
          <w:szCs w:val="22"/>
          <w:lang w:val="es-CO"/>
        </w:rPr>
        <w:t>Los principales métodos utilizados en planimetría son:</w:t>
      </w:r>
    </w:p>
    <w:p w14:paraId="2F69B417" w14:textId="77777777" w:rsidR="00485600" w:rsidRPr="00485600" w:rsidRDefault="00485600" w:rsidP="00485600">
      <w:pPr>
        <w:numPr>
          <w:ilvl w:val="0"/>
          <w:numId w:val="8"/>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485600">
        <w:rPr>
          <w:rFonts w:asciiTheme="majorHAnsi" w:hAnsiTheme="majorHAnsi" w:cstheme="majorHAnsi"/>
          <w:b/>
          <w:bCs/>
          <w:color w:val="000000"/>
          <w:sz w:val="22"/>
          <w:szCs w:val="22"/>
          <w:lang w:val="es-CO"/>
        </w:rPr>
        <w:t>Método de poligonales:</w:t>
      </w:r>
      <w:r w:rsidRPr="00485600">
        <w:rPr>
          <w:rFonts w:asciiTheme="majorHAnsi" w:hAnsiTheme="majorHAnsi" w:cstheme="majorHAnsi"/>
          <w:bCs/>
          <w:color w:val="000000"/>
          <w:sz w:val="22"/>
          <w:szCs w:val="22"/>
          <w:lang w:val="es-CO"/>
        </w:rPr>
        <w:t xml:space="preserve"> consiste en medir distancias y direcciones a lo largo de una línea quebrada. </w:t>
      </w:r>
    </w:p>
    <w:p w14:paraId="052E9F44" w14:textId="77777777" w:rsidR="00485600" w:rsidRPr="00485600" w:rsidRDefault="00485600" w:rsidP="00485600">
      <w:pPr>
        <w:numPr>
          <w:ilvl w:val="0"/>
          <w:numId w:val="8"/>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485600">
        <w:rPr>
          <w:rFonts w:asciiTheme="majorHAnsi" w:hAnsiTheme="majorHAnsi" w:cstheme="majorHAnsi"/>
          <w:b/>
          <w:bCs/>
          <w:color w:val="000000"/>
          <w:sz w:val="22"/>
          <w:szCs w:val="22"/>
          <w:lang w:val="es-CO"/>
        </w:rPr>
        <w:t>Método radial:</w:t>
      </w:r>
      <w:r w:rsidRPr="00485600">
        <w:rPr>
          <w:rFonts w:asciiTheme="majorHAnsi" w:hAnsiTheme="majorHAnsi" w:cstheme="majorHAnsi"/>
          <w:bCs/>
          <w:color w:val="000000"/>
          <w:sz w:val="22"/>
          <w:szCs w:val="22"/>
          <w:lang w:val="es-CO"/>
        </w:rPr>
        <w:t xml:space="preserve"> consiste en medir distancias y ángulos desde una estación de observación hacia diferentes puntos. </w:t>
      </w:r>
    </w:p>
    <w:p w14:paraId="68A09D10" w14:textId="77777777" w:rsidR="00485600" w:rsidRPr="00485600" w:rsidRDefault="00485600" w:rsidP="00485600">
      <w:pPr>
        <w:numPr>
          <w:ilvl w:val="0"/>
          <w:numId w:val="8"/>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485600">
        <w:rPr>
          <w:rFonts w:asciiTheme="majorHAnsi" w:hAnsiTheme="majorHAnsi" w:cstheme="majorHAnsi"/>
          <w:b/>
          <w:bCs/>
          <w:color w:val="000000"/>
          <w:sz w:val="22"/>
          <w:szCs w:val="22"/>
          <w:lang w:val="es-CO"/>
        </w:rPr>
        <w:t>Método por offset o perpendiculares a la línea base:</w:t>
      </w:r>
      <w:r w:rsidRPr="00485600">
        <w:rPr>
          <w:rFonts w:asciiTheme="majorHAnsi" w:hAnsiTheme="majorHAnsi" w:cstheme="majorHAnsi"/>
          <w:bCs/>
          <w:color w:val="000000"/>
          <w:sz w:val="22"/>
          <w:szCs w:val="22"/>
          <w:lang w:val="es-CO"/>
        </w:rPr>
        <w:t xml:space="preserve"> utiliza líneas perpendiculares para ubicar detalles cercanos a una línea principal. </w:t>
      </w:r>
    </w:p>
    <w:p w14:paraId="74B652D7" w14:textId="77777777" w:rsidR="00485600" w:rsidRPr="00485600" w:rsidRDefault="00485600" w:rsidP="00485600">
      <w:pPr>
        <w:numPr>
          <w:ilvl w:val="0"/>
          <w:numId w:val="8"/>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485600">
        <w:rPr>
          <w:rFonts w:asciiTheme="majorHAnsi" w:hAnsiTheme="majorHAnsi" w:cstheme="majorHAnsi"/>
          <w:b/>
          <w:bCs/>
          <w:color w:val="000000"/>
          <w:sz w:val="22"/>
          <w:szCs w:val="22"/>
          <w:lang w:val="es-CO"/>
        </w:rPr>
        <w:t>Método de triangulación:</w:t>
      </w:r>
      <w:r w:rsidRPr="00485600">
        <w:rPr>
          <w:rFonts w:asciiTheme="majorHAnsi" w:hAnsiTheme="majorHAnsi" w:cstheme="majorHAnsi"/>
          <w:bCs/>
          <w:color w:val="000000"/>
          <w:sz w:val="22"/>
          <w:szCs w:val="22"/>
          <w:lang w:val="es-CO"/>
        </w:rPr>
        <w:t xml:space="preserve"> determina la posición de puntos mediante la formación de triángulos a partir de puntos conocidos.</w:t>
      </w:r>
    </w:p>
    <w:p w14:paraId="186167E1" w14:textId="1194EEC1"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bookmarkEnd w:id="1"/>
    <w:p w14:paraId="6BDAE98B" w14:textId="09EEA676" w:rsidR="00E82751"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¿Dibuje un mapa o cuadro donde represente los métodos de la planimetría?</w:t>
      </w:r>
    </w:p>
    <w:p w14:paraId="7E531295" w14:textId="77777777" w:rsidR="00485600" w:rsidRPr="002C6562" w:rsidRDefault="00485600"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2374AE3F" w14:textId="6A65874D" w:rsidR="00006EF6"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Pr>
          <w:noProof/>
        </w:rPr>
        <w:lastRenderedPageBreak/>
        <w:drawing>
          <wp:anchor distT="0" distB="0" distL="114300" distR="114300" simplePos="0" relativeHeight="251658240" behindDoc="0" locked="0" layoutInCell="1" allowOverlap="1" wp14:anchorId="2F3792FF" wp14:editId="54048178">
            <wp:simplePos x="0" y="0"/>
            <wp:positionH relativeFrom="margin">
              <wp:align>center</wp:align>
            </wp:positionH>
            <wp:positionV relativeFrom="paragraph">
              <wp:posOffset>0</wp:posOffset>
            </wp:positionV>
            <wp:extent cx="5055235" cy="2619375"/>
            <wp:effectExtent l="0" t="0" r="0" b="9525"/>
            <wp:wrapThrough wrapText="bothSides">
              <wp:wrapPolygon edited="0">
                <wp:start x="0" y="0"/>
                <wp:lineTo x="0" y="21521"/>
                <wp:lineTo x="21489" y="21521"/>
                <wp:lineTo x="21489" y="0"/>
                <wp:lineTo x="0" y="0"/>
              </wp:wrapPolygon>
            </wp:wrapThrough>
            <wp:docPr id="75762420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624200" name=""/>
                    <pic:cNvPicPr/>
                  </pic:nvPicPr>
                  <pic:blipFill rotWithShape="1">
                    <a:blip r:embed="rId9">
                      <a:extLst>
                        <a:ext uri="{28A0092B-C50C-407E-A947-70E740481C1C}">
                          <a14:useLocalDpi xmlns:a14="http://schemas.microsoft.com/office/drawing/2010/main" val="0"/>
                        </a:ext>
                      </a:extLst>
                    </a:blip>
                    <a:srcRect t="19284" r="47403" b="32244"/>
                    <a:stretch>
                      <a:fillRect/>
                    </a:stretch>
                  </pic:blipFill>
                  <pic:spPr bwMode="auto">
                    <a:xfrm>
                      <a:off x="0" y="0"/>
                      <a:ext cx="5055235" cy="2619375"/>
                    </a:xfrm>
                    <a:prstGeom prst="rect">
                      <a:avLst/>
                    </a:prstGeom>
                    <a:ln>
                      <a:noFill/>
                    </a:ln>
                    <a:extLst>
                      <a:ext uri="{53640926-AAD7-44D8-BBD7-CCE9431645EC}">
                        <a14:shadowObscured xmlns:a14="http://schemas.microsoft.com/office/drawing/2010/main"/>
                      </a:ext>
                    </a:extLst>
                  </pic:spPr>
                </pic:pic>
              </a:graphicData>
            </a:graphic>
          </wp:anchor>
        </w:drawing>
      </w:r>
      <w:r>
        <w:rPr>
          <w:rFonts w:asciiTheme="majorHAnsi" w:hAnsiTheme="majorHAnsi" w:cstheme="majorHAnsi"/>
          <w:bCs/>
          <w:color w:val="000000"/>
          <w:sz w:val="22"/>
          <w:szCs w:val="22"/>
        </w:rPr>
        <w:t xml:space="preserve">R/                                  </w:t>
      </w:r>
    </w:p>
    <w:p w14:paraId="60C05DDB"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20B5FF81"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07B85061"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52CA197F"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0EDF3485"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10E2EAAC"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0C528673"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7A015A18"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12CC1CF7"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7ED22E05"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07ED8D92"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66CC2C8B"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425B18B5"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2BB170D0"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5DD9849E"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08BE0FF2" w14:textId="50440B46"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 xml:space="preserve">En offset bajo la línea va Línea perpendiculares </w:t>
      </w:r>
    </w:p>
    <w:p w14:paraId="297B987A"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48C5A136" w14:textId="77777777" w:rsidR="00841241" w:rsidRPr="002C6562"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488A5255" w14:textId="77777777" w:rsidR="00006EF6" w:rsidRPr="002C6562" w:rsidRDefault="00006EF6" w:rsidP="00006EF6">
      <w:pPr>
        <w:pStyle w:val="Listaconvietas"/>
        <w:numPr>
          <w:ilvl w:val="0"/>
          <w:numId w:val="0"/>
        </w:numPr>
        <w:jc w:val="left"/>
        <w:rPr>
          <w:rFonts w:asciiTheme="majorHAnsi" w:eastAsia="Calibri" w:hAnsiTheme="majorHAnsi" w:cstheme="majorHAnsi"/>
          <w:sz w:val="22"/>
          <w:szCs w:val="22"/>
        </w:rPr>
      </w:pPr>
      <w:r w:rsidRPr="002C6562">
        <w:rPr>
          <w:rFonts w:asciiTheme="majorHAnsi" w:hAnsiTheme="majorHAnsi" w:cstheme="majorHAnsi"/>
          <w:bCs/>
          <w:color w:val="000000"/>
          <w:sz w:val="22"/>
          <w:szCs w:val="22"/>
        </w:rPr>
        <w:t xml:space="preserve">4.2 Realizar la lectura de este link </w:t>
      </w:r>
      <w:proofErr w:type="spellStart"/>
      <w:r w:rsidRPr="002C6562">
        <w:rPr>
          <w:rFonts w:asciiTheme="majorHAnsi" w:hAnsiTheme="majorHAnsi" w:cstheme="majorHAnsi"/>
          <w:bCs/>
          <w:color w:val="000000"/>
          <w:sz w:val="22"/>
          <w:szCs w:val="22"/>
        </w:rPr>
        <w:t>Link</w:t>
      </w:r>
      <w:proofErr w:type="spellEnd"/>
      <w:r w:rsidRPr="002C6562">
        <w:rPr>
          <w:rFonts w:asciiTheme="majorHAnsi" w:hAnsiTheme="majorHAnsi" w:cstheme="majorHAnsi"/>
          <w:bCs/>
          <w:color w:val="000000"/>
          <w:sz w:val="22"/>
          <w:szCs w:val="22"/>
        </w:rPr>
        <w:t xml:space="preserve"> </w:t>
      </w:r>
      <w:r w:rsidRPr="002C6562">
        <w:rPr>
          <w:rFonts w:asciiTheme="majorHAnsi" w:hAnsiTheme="majorHAnsi" w:cstheme="majorHAnsi"/>
          <w:bCs/>
          <w:sz w:val="22"/>
          <w:szCs w:val="22"/>
        </w:rPr>
        <w:t>http://topografialeo.blogspot.com/2012/08/normatiividad-legal-entopografia.html</w:t>
      </w:r>
    </w:p>
    <w:p w14:paraId="15903A84" w14:textId="77777777" w:rsidR="00006EF6" w:rsidRPr="002C6562" w:rsidRDefault="00006EF6" w:rsidP="00006EF6">
      <w:pPr>
        <w:pBdr>
          <w:top w:val="nil"/>
          <w:left w:val="nil"/>
          <w:bottom w:val="nil"/>
          <w:right w:val="nil"/>
          <w:between w:val="nil"/>
        </w:pBdr>
        <w:ind w:left="0" w:hanging="2"/>
        <w:jc w:val="both"/>
        <w:rPr>
          <w:rFonts w:asciiTheme="majorHAnsi" w:hAnsiTheme="majorHAnsi" w:cstheme="majorHAnsi"/>
          <w:bCs/>
          <w:color w:val="000000"/>
          <w:sz w:val="22"/>
          <w:szCs w:val="22"/>
        </w:rPr>
      </w:pPr>
    </w:p>
    <w:p w14:paraId="7D856AE8" w14:textId="32A596A0" w:rsidR="00006EF6" w:rsidRPr="002C6562" w:rsidRDefault="00006EF6" w:rsidP="00006EF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Luego de forma individual responda las siguientes preguntas:</w:t>
      </w:r>
    </w:p>
    <w:p w14:paraId="012A2305" w14:textId="77777777" w:rsidR="00E82751" w:rsidRPr="002C6562" w:rsidRDefault="00E82751"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7AF67929" w14:textId="02138054" w:rsidR="00C34906"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color w:val="333333"/>
          <w:sz w:val="22"/>
          <w:szCs w:val="22"/>
          <w:shd w:val="clear" w:color="auto" w:fill="FFFFFF"/>
        </w:rPr>
        <w:t>Este Estatuto se ocupa de regular los siguientes aspectos básicos:</w:t>
      </w:r>
    </w:p>
    <w:p w14:paraId="77EBB708" w14:textId="28D9B06F"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425255FC" w14:textId="32A694CA"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¿Definición de la Profesión?</w:t>
      </w:r>
    </w:p>
    <w:p w14:paraId="3BA6D955" w14:textId="1BC9F99F" w:rsidR="005B270C" w:rsidRPr="002C6562" w:rsidRDefault="00C8787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 xml:space="preserve">R/ </w:t>
      </w:r>
      <w:r w:rsidRPr="00C8787C">
        <w:rPr>
          <w:rFonts w:asciiTheme="majorHAnsi" w:hAnsiTheme="majorHAnsi" w:cstheme="majorHAnsi"/>
          <w:bCs/>
          <w:color w:val="000000"/>
          <w:sz w:val="22"/>
          <w:szCs w:val="22"/>
        </w:rPr>
        <w:t>La profesión de Topógrafo consiste en la aplicación de conocimientos científicos y técnicos para medir, representar, localizar y determinar las características físicas de la superficie terrestre. Su labor permite obtener información precisa sobre terrenos, construcciones, obras civiles y proyectos de infraestructura.</w:t>
      </w:r>
    </w:p>
    <w:p w14:paraId="29D67010" w14:textId="7FD2D7DC"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¿Reglamentación de la tarjeta Profesional?</w:t>
      </w:r>
    </w:p>
    <w:p w14:paraId="56B019B8" w14:textId="3CD778FE"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31497740" w14:textId="374380A5" w:rsidR="005B270C"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 xml:space="preserve">¿Funciones del Topógrafo y </w:t>
      </w:r>
      <w:r w:rsidR="001134AB">
        <w:rPr>
          <w:rFonts w:asciiTheme="majorHAnsi" w:hAnsiTheme="majorHAnsi" w:cstheme="majorHAnsi"/>
          <w:bCs/>
          <w:color w:val="000000"/>
          <w:sz w:val="22"/>
          <w:szCs w:val="22"/>
        </w:rPr>
        <w:t xml:space="preserve">sus </w:t>
      </w:r>
      <w:r w:rsidRPr="002C6562">
        <w:rPr>
          <w:rFonts w:asciiTheme="majorHAnsi" w:hAnsiTheme="majorHAnsi" w:cstheme="majorHAnsi"/>
          <w:bCs/>
          <w:color w:val="000000"/>
          <w:sz w:val="22"/>
          <w:szCs w:val="22"/>
        </w:rPr>
        <w:t>áreas de Actividad?</w:t>
      </w:r>
    </w:p>
    <w:p w14:paraId="40E630B9" w14:textId="060B0EBD" w:rsidR="00C8787C" w:rsidRDefault="00C8787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 xml:space="preserve">R/ </w:t>
      </w:r>
      <w:r w:rsidRPr="00C8787C">
        <w:rPr>
          <w:rFonts w:asciiTheme="majorHAnsi" w:hAnsiTheme="majorHAnsi" w:cstheme="majorHAnsi"/>
          <w:bCs/>
          <w:color w:val="000000"/>
          <w:sz w:val="22"/>
          <w:szCs w:val="22"/>
        </w:rPr>
        <w:t>La Tarjeta Profesional es el documento que acredita legalmente a una persona para ejercer la profesión de Topógrafo en Colombia. Esta es expedida por el Consejo Profesional Nacional de Topografía, una vez se verifique el cumplimiento de los requisitos académicos y legales establecidos por la normatividad vigente.</w:t>
      </w:r>
    </w:p>
    <w:p w14:paraId="63FE7602" w14:textId="77777777" w:rsidR="00C8787C" w:rsidRPr="00C8787C" w:rsidRDefault="00C8787C" w:rsidP="00C8787C">
      <w:p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C8787C">
        <w:rPr>
          <w:rFonts w:asciiTheme="majorHAnsi" w:hAnsiTheme="majorHAnsi" w:cstheme="majorHAnsi"/>
          <w:bCs/>
          <w:color w:val="000000"/>
          <w:sz w:val="22"/>
          <w:szCs w:val="22"/>
          <w:lang w:val="es-CO"/>
        </w:rPr>
        <w:t>Como Topógrafo, mis funciones incluyen realizar levantamientos topográficos, mediciones de terrenos, replanteos de obras, elaboración de planos, cálculos de áreas y volúmenes, así como el apoyo técnico en proyectos de ingeniería, construcción, urbanismo, minería, vías y ordenamiento territorial.</w:t>
      </w:r>
    </w:p>
    <w:p w14:paraId="34022277" w14:textId="77777777" w:rsidR="00C8787C" w:rsidRPr="00C8787C" w:rsidRDefault="00C8787C" w:rsidP="00C8787C">
      <w:p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C8787C">
        <w:rPr>
          <w:rFonts w:asciiTheme="majorHAnsi" w:hAnsiTheme="majorHAnsi" w:cstheme="majorHAnsi"/>
          <w:bCs/>
          <w:color w:val="000000"/>
          <w:sz w:val="22"/>
          <w:szCs w:val="22"/>
          <w:lang w:val="es-CO"/>
        </w:rPr>
        <w:t>Mis áreas de actividad comprenden:</w:t>
      </w:r>
    </w:p>
    <w:p w14:paraId="50F0ECBF" w14:textId="77777777" w:rsidR="00C8787C" w:rsidRPr="00C8787C" w:rsidRDefault="00C8787C" w:rsidP="00C8787C">
      <w:pPr>
        <w:numPr>
          <w:ilvl w:val="0"/>
          <w:numId w:val="9"/>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C8787C">
        <w:rPr>
          <w:rFonts w:asciiTheme="majorHAnsi" w:hAnsiTheme="majorHAnsi" w:cstheme="majorHAnsi"/>
          <w:bCs/>
          <w:color w:val="000000"/>
          <w:sz w:val="22"/>
          <w:szCs w:val="22"/>
          <w:lang w:val="es-CO"/>
        </w:rPr>
        <w:t xml:space="preserve">Levantamientos topográficos. </w:t>
      </w:r>
    </w:p>
    <w:p w14:paraId="45B73A19" w14:textId="77777777" w:rsidR="00C8787C" w:rsidRPr="00C8787C" w:rsidRDefault="00C8787C" w:rsidP="00C8787C">
      <w:pPr>
        <w:numPr>
          <w:ilvl w:val="0"/>
          <w:numId w:val="9"/>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C8787C">
        <w:rPr>
          <w:rFonts w:asciiTheme="majorHAnsi" w:hAnsiTheme="majorHAnsi" w:cstheme="majorHAnsi"/>
          <w:bCs/>
          <w:color w:val="000000"/>
          <w:sz w:val="22"/>
          <w:szCs w:val="22"/>
          <w:lang w:val="es-CO"/>
        </w:rPr>
        <w:t xml:space="preserve">Cartografía y geodesia. </w:t>
      </w:r>
    </w:p>
    <w:p w14:paraId="213C9B57" w14:textId="77777777" w:rsidR="00C8787C" w:rsidRPr="00C8787C" w:rsidRDefault="00C8787C" w:rsidP="00C8787C">
      <w:pPr>
        <w:numPr>
          <w:ilvl w:val="0"/>
          <w:numId w:val="9"/>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C8787C">
        <w:rPr>
          <w:rFonts w:asciiTheme="majorHAnsi" w:hAnsiTheme="majorHAnsi" w:cstheme="majorHAnsi"/>
          <w:bCs/>
          <w:color w:val="000000"/>
          <w:sz w:val="22"/>
          <w:szCs w:val="22"/>
          <w:lang w:val="es-CO"/>
        </w:rPr>
        <w:t xml:space="preserve">Obras civiles y construcción. </w:t>
      </w:r>
    </w:p>
    <w:p w14:paraId="2D200C4F" w14:textId="77777777" w:rsidR="00C8787C" w:rsidRPr="00C8787C" w:rsidRDefault="00C8787C" w:rsidP="00C8787C">
      <w:pPr>
        <w:numPr>
          <w:ilvl w:val="0"/>
          <w:numId w:val="9"/>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C8787C">
        <w:rPr>
          <w:rFonts w:asciiTheme="majorHAnsi" w:hAnsiTheme="majorHAnsi" w:cstheme="majorHAnsi"/>
          <w:bCs/>
          <w:color w:val="000000"/>
          <w:sz w:val="22"/>
          <w:szCs w:val="22"/>
          <w:lang w:val="es-CO"/>
        </w:rPr>
        <w:t xml:space="preserve">Catastro y ordenamiento territorial. </w:t>
      </w:r>
    </w:p>
    <w:p w14:paraId="4184F2EA" w14:textId="77777777" w:rsidR="00C8787C" w:rsidRPr="00C8787C" w:rsidRDefault="00C8787C" w:rsidP="00C8787C">
      <w:pPr>
        <w:numPr>
          <w:ilvl w:val="0"/>
          <w:numId w:val="9"/>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C8787C">
        <w:rPr>
          <w:rFonts w:asciiTheme="majorHAnsi" w:hAnsiTheme="majorHAnsi" w:cstheme="majorHAnsi"/>
          <w:bCs/>
          <w:color w:val="000000"/>
          <w:sz w:val="22"/>
          <w:szCs w:val="22"/>
          <w:lang w:val="es-CO"/>
        </w:rPr>
        <w:t xml:space="preserve">Minería. </w:t>
      </w:r>
    </w:p>
    <w:p w14:paraId="2467C809" w14:textId="77777777" w:rsidR="00C8787C" w:rsidRPr="00C8787C" w:rsidRDefault="00C8787C" w:rsidP="00C8787C">
      <w:pPr>
        <w:numPr>
          <w:ilvl w:val="0"/>
          <w:numId w:val="9"/>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C8787C">
        <w:rPr>
          <w:rFonts w:asciiTheme="majorHAnsi" w:hAnsiTheme="majorHAnsi" w:cstheme="majorHAnsi"/>
          <w:bCs/>
          <w:color w:val="000000"/>
          <w:sz w:val="22"/>
          <w:szCs w:val="22"/>
          <w:lang w:val="es-CO"/>
        </w:rPr>
        <w:t xml:space="preserve">Infraestructura vial. </w:t>
      </w:r>
    </w:p>
    <w:p w14:paraId="3C71D09E" w14:textId="77777777" w:rsidR="00C8787C" w:rsidRPr="00C8787C" w:rsidRDefault="00C8787C" w:rsidP="00C8787C">
      <w:pPr>
        <w:numPr>
          <w:ilvl w:val="0"/>
          <w:numId w:val="9"/>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C8787C">
        <w:rPr>
          <w:rFonts w:asciiTheme="majorHAnsi" w:hAnsiTheme="majorHAnsi" w:cstheme="majorHAnsi"/>
          <w:bCs/>
          <w:color w:val="000000"/>
          <w:sz w:val="22"/>
          <w:szCs w:val="22"/>
          <w:lang w:val="es-CO"/>
        </w:rPr>
        <w:t>Estudios de suelos y terrenos.</w:t>
      </w:r>
    </w:p>
    <w:p w14:paraId="396D066A" w14:textId="77777777" w:rsidR="00C8787C" w:rsidRPr="002C6562" w:rsidRDefault="00C8787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3E658AED" w14:textId="588F82A2"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14936735" w14:textId="049AE381" w:rsidR="005B270C" w:rsidRPr="002C6562" w:rsidRDefault="005B270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2C6562">
        <w:rPr>
          <w:rFonts w:asciiTheme="majorHAnsi" w:hAnsiTheme="majorHAnsi" w:cstheme="majorHAnsi"/>
          <w:color w:val="333333"/>
          <w:sz w:val="22"/>
          <w:szCs w:val="22"/>
          <w:shd w:val="clear" w:color="auto" w:fill="FFFFFF"/>
        </w:rPr>
        <w:t>El Consejo Profesional Nacional de Topografía está reglamentado por las siguientes leyes:</w:t>
      </w:r>
    </w:p>
    <w:p w14:paraId="45168A81" w14:textId="0CCC4B03" w:rsidR="005B270C" w:rsidRPr="002C6562" w:rsidRDefault="005B270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p>
    <w:p w14:paraId="18758862" w14:textId="77777777" w:rsidR="00C8787C" w:rsidRDefault="005B270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2C6562">
        <w:rPr>
          <w:rFonts w:asciiTheme="majorHAnsi" w:hAnsiTheme="majorHAnsi" w:cstheme="majorHAnsi"/>
          <w:color w:val="333333"/>
          <w:sz w:val="22"/>
          <w:szCs w:val="22"/>
          <w:shd w:val="clear" w:color="auto" w:fill="FFFFFF"/>
        </w:rPr>
        <w:t>¿En qu</w:t>
      </w:r>
      <w:r w:rsidR="005E38D9">
        <w:rPr>
          <w:rFonts w:asciiTheme="majorHAnsi" w:hAnsiTheme="majorHAnsi" w:cstheme="majorHAnsi"/>
          <w:color w:val="333333"/>
          <w:sz w:val="22"/>
          <w:szCs w:val="22"/>
          <w:shd w:val="clear" w:color="auto" w:fill="FFFFFF"/>
        </w:rPr>
        <w:t>é</w:t>
      </w:r>
      <w:r w:rsidRPr="002C6562">
        <w:rPr>
          <w:rFonts w:asciiTheme="majorHAnsi" w:hAnsiTheme="majorHAnsi" w:cstheme="majorHAnsi"/>
          <w:color w:val="333333"/>
          <w:sz w:val="22"/>
          <w:szCs w:val="22"/>
          <w:shd w:val="clear" w:color="auto" w:fill="FFFFFF"/>
        </w:rPr>
        <w:t xml:space="preserve"> consiste la ley </w:t>
      </w:r>
      <w:r w:rsidR="008862B6" w:rsidRPr="002C6562">
        <w:rPr>
          <w:rFonts w:asciiTheme="majorHAnsi" w:hAnsiTheme="majorHAnsi" w:cstheme="majorHAnsi"/>
          <w:color w:val="333333"/>
          <w:sz w:val="22"/>
          <w:szCs w:val="22"/>
          <w:shd w:val="clear" w:color="auto" w:fill="FFFFFF"/>
        </w:rPr>
        <w:t>70 de 1979?</w:t>
      </w:r>
      <w:r w:rsidR="00C8787C">
        <w:rPr>
          <w:rFonts w:asciiTheme="majorHAnsi" w:hAnsiTheme="majorHAnsi" w:cstheme="majorHAnsi"/>
          <w:color w:val="333333"/>
          <w:sz w:val="22"/>
          <w:szCs w:val="22"/>
          <w:shd w:val="clear" w:color="auto" w:fill="FFFFFF"/>
        </w:rPr>
        <w:t xml:space="preserve"> R/ </w:t>
      </w:r>
      <w:r w:rsidR="00C8787C" w:rsidRPr="00C8787C">
        <w:rPr>
          <w:rFonts w:asciiTheme="majorHAnsi" w:hAnsiTheme="majorHAnsi" w:cstheme="majorHAnsi"/>
          <w:color w:val="333333"/>
          <w:sz w:val="22"/>
          <w:szCs w:val="22"/>
          <w:shd w:val="clear" w:color="auto" w:fill="FFFFFF"/>
        </w:rPr>
        <w:t>La Ley 70 de 1979 reglamenta el ejercicio de la profesión de Topógrafo en Colombia. Define la profesión, establece los requisitos para ejercerla, crea el Consejo Profesional Nacional de Topografía y determina las funciones y responsabilidades de los profesionales del área.</w:t>
      </w:r>
    </w:p>
    <w:p w14:paraId="49DA6429" w14:textId="77777777" w:rsidR="00C8787C" w:rsidRDefault="002C6562"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Pr>
          <w:rFonts w:asciiTheme="majorHAnsi" w:hAnsiTheme="majorHAnsi" w:cstheme="majorHAnsi"/>
          <w:color w:val="333333"/>
          <w:sz w:val="22"/>
          <w:szCs w:val="22"/>
          <w:shd w:val="clear" w:color="auto" w:fill="FFFFFF"/>
        </w:rPr>
        <w:tab/>
      </w:r>
      <w:r w:rsidR="005E38D9" w:rsidRPr="002C6562">
        <w:rPr>
          <w:rFonts w:asciiTheme="majorHAnsi" w:hAnsiTheme="majorHAnsi" w:cstheme="majorHAnsi"/>
          <w:color w:val="333333"/>
          <w:sz w:val="22"/>
          <w:szCs w:val="22"/>
          <w:shd w:val="clear" w:color="auto" w:fill="FFFFFF"/>
        </w:rPr>
        <w:t>¿</w:t>
      </w:r>
      <w:r w:rsidR="005E38D9" w:rsidRPr="005E38D9">
        <w:rPr>
          <w:rFonts w:asciiTheme="majorHAnsi" w:hAnsiTheme="majorHAnsi" w:cstheme="majorHAnsi"/>
          <w:color w:val="333333"/>
          <w:sz w:val="22"/>
          <w:szCs w:val="22"/>
          <w:shd w:val="clear" w:color="auto" w:fill="FFFFFF"/>
        </w:rPr>
        <w:t>En</w:t>
      </w:r>
      <w:r w:rsidR="005E38D9" w:rsidRPr="002C6562">
        <w:rPr>
          <w:rFonts w:asciiTheme="majorHAnsi" w:hAnsiTheme="majorHAnsi" w:cstheme="majorHAnsi"/>
          <w:color w:val="333333"/>
          <w:sz w:val="22"/>
          <w:szCs w:val="22"/>
          <w:shd w:val="clear" w:color="auto" w:fill="FFFFFF"/>
        </w:rPr>
        <w:t xml:space="preserve"> qué consiste </w:t>
      </w:r>
      <w:r w:rsidR="008862B6" w:rsidRPr="002C6562">
        <w:rPr>
          <w:rFonts w:asciiTheme="majorHAnsi" w:hAnsiTheme="majorHAnsi" w:cstheme="majorHAnsi"/>
          <w:color w:val="333333"/>
          <w:sz w:val="22"/>
          <w:szCs w:val="22"/>
          <w:shd w:val="clear" w:color="auto" w:fill="FFFFFF"/>
        </w:rPr>
        <w:t>El decreto 690 de 1981?</w:t>
      </w:r>
      <w:r w:rsidR="00C8787C">
        <w:rPr>
          <w:rFonts w:asciiTheme="majorHAnsi" w:hAnsiTheme="majorHAnsi" w:cstheme="majorHAnsi"/>
          <w:color w:val="333333"/>
          <w:sz w:val="22"/>
          <w:szCs w:val="22"/>
          <w:shd w:val="clear" w:color="auto" w:fill="FFFFFF"/>
        </w:rPr>
        <w:t xml:space="preserve"> R/ </w:t>
      </w:r>
      <w:r w:rsidR="00C8787C" w:rsidRPr="00C8787C">
        <w:rPr>
          <w:rFonts w:asciiTheme="majorHAnsi" w:hAnsiTheme="majorHAnsi" w:cstheme="majorHAnsi"/>
          <w:color w:val="333333"/>
          <w:sz w:val="22"/>
          <w:szCs w:val="22"/>
          <w:shd w:val="clear" w:color="auto" w:fill="FFFFFF"/>
        </w:rPr>
        <w:t>El Decreto 690 de 1981 reglamenta la Ley 70 de 1979, estableciendo los procedimientos para la expedición de licencias y tarjetas profesionales, así como la organización y funcionamiento del Consejo Profesional Nacional de Topografía.</w:t>
      </w:r>
    </w:p>
    <w:p w14:paraId="55B9E602" w14:textId="77777777" w:rsidR="00C8787C" w:rsidRDefault="002C6562"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Pr>
          <w:rFonts w:asciiTheme="majorHAnsi" w:hAnsiTheme="majorHAnsi" w:cstheme="majorHAnsi"/>
          <w:color w:val="333333"/>
          <w:sz w:val="22"/>
          <w:szCs w:val="22"/>
          <w:shd w:val="clear" w:color="auto" w:fill="FFFFFF"/>
        </w:rPr>
        <w:lastRenderedPageBreak/>
        <w:tab/>
      </w:r>
      <w:r w:rsidR="005E38D9" w:rsidRPr="002C6562">
        <w:rPr>
          <w:rFonts w:asciiTheme="majorHAnsi" w:hAnsiTheme="majorHAnsi" w:cstheme="majorHAnsi"/>
          <w:color w:val="333333"/>
          <w:sz w:val="22"/>
          <w:szCs w:val="22"/>
          <w:shd w:val="clear" w:color="auto" w:fill="FFFFFF"/>
        </w:rPr>
        <w:t>¿</w:t>
      </w:r>
      <w:r w:rsidR="005E38D9" w:rsidRPr="005E38D9">
        <w:rPr>
          <w:rFonts w:asciiTheme="majorHAnsi" w:hAnsiTheme="majorHAnsi" w:cstheme="majorHAnsi"/>
          <w:color w:val="333333"/>
          <w:sz w:val="22"/>
          <w:szCs w:val="22"/>
          <w:shd w:val="clear" w:color="auto" w:fill="FFFFFF"/>
        </w:rPr>
        <w:t>En</w:t>
      </w:r>
      <w:r w:rsidR="005E38D9" w:rsidRPr="002C6562">
        <w:rPr>
          <w:rFonts w:asciiTheme="majorHAnsi" w:hAnsiTheme="majorHAnsi" w:cstheme="majorHAnsi"/>
          <w:color w:val="333333"/>
          <w:sz w:val="22"/>
          <w:szCs w:val="22"/>
          <w:shd w:val="clear" w:color="auto" w:fill="FFFFFF"/>
        </w:rPr>
        <w:t xml:space="preserve"> qué consiste </w:t>
      </w:r>
      <w:r w:rsidR="008862B6" w:rsidRPr="002C6562">
        <w:rPr>
          <w:rFonts w:asciiTheme="majorHAnsi" w:hAnsiTheme="majorHAnsi" w:cstheme="majorHAnsi"/>
          <w:color w:val="333333"/>
          <w:sz w:val="22"/>
          <w:szCs w:val="22"/>
          <w:shd w:val="clear" w:color="auto" w:fill="FFFFFF"/>
        </w:rPr>
        <w:t>La sentencia C-606 de 1992?</w:t>
      </w:r>
      <w:r w:rsidR="005E38D9">
        <w:rPr>
          <w:rFonts w:asciiTheme="majorHAnsi" w:hAnsiTheme="majorHAnsi" w:cstheme="majorHAnsi"/>
          <w:color w:val="333333"/>
          <w:sz w:val="22"/>
          <w:szCs w:val="22"/>
          <w:shd w:val="clear" w:color="auto" w:fill="FFFFFF"/>
        </w:rPr>
        <w:t xml:space="preserve"> </w:t>
      </w:r>
      <w:r w:rsidR="00C8787C">
        <w:rPr>
          <w:rFonts w:asciiTheme="majorHAnsi" w:hAnsiTheme="majorHAnsi" w:cstheme="majorHAnsi"/>
          <w:color w:val="333333"/>
          <w:sz w:val="22"/>
          <w:szCs w:val="22"/>
          <w:shd w:val="clear" w:color="auto" w:fill="FFFFFF"/>
        </w:rPr>
        <w:t xml:space="preserve">R/ </w:t>
      </w:r>
      <w:r w:rsidR="00C8787C" w:rsidRPr="00C8787C">
        <w:rPr>
          <w:rFonts w:asciiTheme="majorHAnsi" w:hAnsiTheme="majorHAnsi" w:cstheme="majorHAnsi"/>
          <w:color w:val="333333"/>
          <w:sz w:val="22"/>
          <w:szCs w:val="22"/>
          <w:shd w:val="clear" w:color="auto" w:fill="FFFFFF"/>
        </w:rPr>
        <w:t>La Sentencia C-606 de 1992 declaró exequibles las normas relacionadas con la reglamentación de la profesión de Topógrafo, reconociendo que el Estado puede exigir requisitos y controles para garantizar que la profesión sea ejercida por personas debidamente capacitadas.</w:t>
      </w:r>
    </w:p>
    <w:p w14:paraId="2634183E" w14:textId="7B6B9747" w:rsidR="00C8787C" w:rsidRDefault="005E38D9"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2C6562">
        <w:rPr>
          <w:rFonts w:asciiTheme="majorHAnsi" w:hAnsiTheme="majorHAnsi" w:cstheme="majorHAnsi"/>
          <w:color w:val="333333"/>
          <w:sz w:val="22"/>
          <w:szCs w:val="22"/>
          <w:shd w:val="clear" w:color="auto" w:fill="FFFFFF"/>
        </w:rPr>
        <w:t>¿</w:t>
      </w:r>
      <w:r w:rsidRPr="005E38D9">
        <w:rPr>
          <w:rFonts w:asciiTheme="majorHAnsi" w:hAnsiTheme="majorHAnsi" w:cstheme="majorHAnsi"/>
          <w:color w:val="333333"/>
          <w:sz w:val="22"/>
          <w:szCs w:val="22"/>
          <w:shd w:val="clear" w:color="auto" w:fill="FFFFFF"/>
        </w:rPr>
        <w:t>En</w:t>
      </w:r>
      <w:r w:rsidRPr="002C6562">
        <w:rPr>
          <w:rFonts w:asciiTheme="majorHAnsi" w:hAnsiTheme="majorHAnsi" w:cstheme="majorHAnsi"/>
          <w:color w:val="333333"/>
          <w:sz w:val="22"/>
          <w:szCs w:val="22"/>
          <w:shd w:val="clear" w:color="auto" w:fill="FFFFFF"/>
        </w:rPr>
        <w:t xml:space="preserve"> qué consiste </w:t>
      </w:r>
      <w:r w:rsidR="008862B6" w:rsidRPr="002C6562">
        <w:rPr>
          <w:rFonts w:asciiTheme="majorHAnsi" w:hAnsiTheme="majorHAnsi" w:cstheme="majorHAnsi"/>
          <w:color w:val="333333"/>
          <w:sz w:val="22"/>
          <w:szCs w:val="22"/>
          <w:shd w:val="clear" w:color="auto" w:fill="FFFFFF"/>
        </w:rPr>
        <w:t>La sentencia C-1213 de 2002?</w:t>
      </w:r>
      <w:r>
        <w:rPr>
          <w:rFonts w:asciiTheme="majorHAnsi" w:hAnsiTheme="majorHAnsi" w:cstheme="majorHAnsi"/>
          <w:color w:val="333333"/>
          <w:sz w:val="22"/>
          <w:szCs w:val="22"/>
          <w:shd w:val="clear" w:color="auto" w:fill="FFFFFF"/>
        </w:rPr>
        <w:t xml:space="preserve"> </w:t>
      </w:r>
      <w:r w:rsidR="00C8787C">
        <w:rPr>
          <w:rFonts w:asciiTheme="majorHAnsi" w:hAnsiTheme="majorHAnsi" w:cstheme="majorHAnsi"/>
          <w:color w:val="333333"/>
          <w:sz w:val="22"/>
          <w:szCs w:val="22"/>
          <w:shd w:val="clear" w:color="auto" w:fill="FFFFFF"/>
        </w:rPr>
        <w:t xml:space="preserve">R/ </w:t>
      </w:r>
      <w:r w:rsidR="00C8787C" w:rsidRPr="00C8787C">
        <w:rPr>
          <w:rFonts w:asciiTheme="majorHAnsi" w:hAnsiTheme="majorHAnsi" w:cstheme="majorHAnsi"/>
          <w:color w:val="333333"/>
          <w:sz w:val="22"/>
          <w:szCs w:val="22"/>
          <w:shd w:val="clear" w:color="auto" w:fill="FFFFFF"/>
        </w:rPr>
        <w:t>La Sentencia C-1213 de 2002 reafirma la facultad del Estado para reglamentar las profesiones y exigir la tarjeta profesional como mecanismo de control y garantía para proteger el interés público y asegurar la idoneidad de los profesionales.</w:t>
      </w:r>
    </w:p>
    <w:p w14:paraId="0F4EE0A8" w14:textId="77777777" w:rsidR="00C8787C" w:rsidRDefault="005E38D9"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2C6562">
        <w:rPr>
          <w:rFonts w:asciiTheme="majorHAnsi" w:hAnsiTheme="majorHAnsi" w:cstheme="majorHAnsi"/>
          <w:color w:val="333333"/>
          <w:sz w:val="22"/>
          <w:szCs w:val="22"/>
          <w:shd w:val="clear" w:color="auto" w:fill="FFFFFF"/>
        </w:rPr>
        <w:t>¿</w:t>
      </w:r>
      <w:r w:rsidRPr="005E38D9">
        <w:rPr>
          <w:rFonts w:asciiTheme="majorHAnsi" w:hAnsiTheme="majorHAnsi" w:cstheme="majorHAnsi"/>
          <w:color w:val="333333"/>
          <w:sz w:val="22"/>
          <w:szCs w:val="22"/>
          <w:shd w:val="clear" w:color="auto" w:fill="FFFFFF"/>
        </w:rPr>
        <w:t>En</w:t>
      </w:r>
      <w:r w:rsidRPr="002C6562">
        <w:rPr>
          <w:rFonts w:asciiTheme="majorHAnsi" w:hAnsiTheme="majorHAnsi" w:cstheme="majorHAnsi"/>
          <w:color w:val="333333"/>
          <w:sz w:val="22"/>
          <w:szCs w:val="22"/>
          <w:shd w:val="clear" w:color="auto" w:fill="FFFFFF"/>
        </w:rPr>
        <w:t xml:space="preserve"> qué consiste </w:t>
      </w:r>
      <w:r w:rsidR="008862B6" w:rsidRPr="002C6562">
        <w:rPr>
          <w:rFonts w:asciiTheme="majorHAnsi" w:hAnsiTheme="majorHAnsi" w:cstheme="majorHAnsi"/>
          <w:color w:val="333333"/>
          <w:sz w:val="22"/>
          <w:szCs w:val="22"/>
          <w:shd w:val="clear" w:color="auto" w:fill="FFFFFF"/>
        </w:rPr>
        <w:t>Decreto 2157 de 1995</w:t>
      </w:r>
      <w:r w:rsidR="00A36127" w:rsidRPr="002C6562">
        <w:rPr>
          <w:rFonts w:asciiTheme="majorHAnsi" w:hAnsiTheme="majorHAnsi" w:cstheme="majorHAnsi"/>
          <w:color w:val="333333"/>
          <w:sz w:val="22"/>
          <w:szCs w:val="22"/>
          <w:shd w:val="clear" w:color="auto" w:fill="FFFFFF"/>
        </w:rPr>
        <w:t>?</w:t>
      </w:r>
      <w:r w:rsidR="00C8787C">
        <w:rPr>
          <w:rFonts w:asciiTheme="majorHAnsi" w:hAnsiTheme="majorHAnsi" w:cstheme="majorHAnsi"/>
          <w:color w:val="333333"/>
          <w:sz w:val="22"/>
          <w:szCs w:val="22"/>
          <w:shd w:val="clear" w:color="auto" w:fill="FFFFFF"/>
        </w:rPr>
        <w:t xml:space="preserve"> R/ </w:t>
      </w:r>
      <w:r w:rsidR="00C8787C" w:rsidRPr="00C8787C">
        <w:rPr>
          <w:rFonts w:asciiTheme="majorHAnsi" w:hAnsiTheme="majorHAnsi" w:cstheme="majorHAnsi"/>
          <w:color w:val="333333"/>
          <w:sz w:val="22"/>
          <w:szCs w:val="22"/>
          <w:shd w:val="clear" w:color="auto" w:fill="FFFFFF"/>
        </w:rPr>
        <w:t>El Decreto 2157 de 1995 regula aspectos administrativos relacionados con el funcionamiento de los Consejos Profesionales, fortaleciendo los mecanismos de vigilancia, control y expedición de matrículas y tarjetas profesionales.</w:t>
      </w:r>
    </w:p>
    <w:p w14:paraId="22E878B0" w14:textId="243D06BB" w:rsidR="00A36127" w:rsidRPr="002C6562" w:rsidRDefault="002C6562"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color w:val="333333"/>
          <w:sz w:val="22"/>
          <w:szCs w:val="22"/>
          <w:shd w:val="clear" w:color="auto" w:fill="FFFFFF"/>
        </w:rPr>
        <w:tab/>
      </w:r>
      <w:r w:rsidR="005E38D9" w:rsidRPr="002C6562">
        <w:rPr>
          <w:rFonts w:asciiTheme="majorHAnsi" w:hAnsiTheme="majorHAnsi" w:cstheme="majorHAnsi"/>
          <w:color w:val="333333"/>
          <w:sz w:val="22"/>
          <w:szCs w:val="22"/>
          <w:shd w:val="clear" w:color="auto" w:fill="FFFFFF"/>
        </w:rPr>
        <w:t>¿</w:t>
      </w:r>
      <w:r w:rsidR="005E38D9" w:rsidRPr="005E38D9">
        <w:rPr>
          <w:rFonts w:asciiTheme="majorHAnsi" w:hAnsiTheme="majorHAnsi" w:cstheme="majorHAnsi"/>
          <w:color w:val="333333"/>
          <w:sz w:val="22"/>
          <w:szCs w:val="22"/>
          <w:shd w:val="clear" w:color="auto" w:fill="FFFFFF"/>
        </w:rPr>
        <w:t>En</w:t>
      </w:r>
      <w:r w:rsidR="005E38D9" w:rsidRPr="002C6562">
        <w:rPr>
          <w:rFonts w:asciiTheme="majorHAnsi" w:hAnsiTheme="majorHAnsi" w:cstheme="majorHAnsi"/>
          <w:color w:val="333333"/>
          <w:sz w:val="22"/>
          <w:szCs w:val="22"/>
          <w:shd w:val="clear" w:color="auto" w:fill="FFFFFF"/>
        </w:rPr>
        <w:t xml:space="preserve"> qué consiste </w:t>
      </w:r>
      <w:r w:rsidR="00A36127" w:rsidRPr="002C6562">
        <w:rPr>
          <w:rFonts w:asciiTheme="majorHAnsi" w:hAnsiTheme="majorHAnsi" w:cstheme="majorHAnsi"/>
          <w:color w:val="333333"/>
          <w:sz w:val="22"/>
          <w:szCs w:val="22"/>
          <w:shd w:val="clear" w:color="auto" w:fill="FFFFFF"/>
        </w:rPr>
        <w:t xml:space="preserve">Decreto </w:t>
      </w:r>
      <w:r w:rsidR="001134AB">
        <w:rPr>
          <w:rFonts w:asciiTheme="majorHAnsi" w:hAnsiTheme="majorHAnsi" w:cstheme="majorHAnsi"/>
          <w:color w:val="333333"/>
          <w:sz w:val="22"/>
          <w:szCs w:val="22"/>
          <w:shd w:val="clear" w:color="auto" w:fill="FFFFFF"/>
        </w:rPr>
        <w:t>7</w:t>
      </w:r>
      <w:r w:rsidR="00A36127" w:rsidRPr="002C6562">
        <w:rPr>
          <w:rFonts w:asciiTheme="majorHAnsi" w:hAnsiTheme="majorHAnsi" w:cstheme="majorHAnsi"/>
          <w:color w:val="333333"/>
          <w:sz w:val="22"/>
          <w:szCs w:val="22"/>
          <w:shd w:val="clear" w:color="auto" w:fill="FFFFFF"/>
        </w:rPr>
        <w:t>92 de 2001?</w:t>
      </w:r>
      <w:r w:rsidR="00C8787C">
        <w:rPr>
          <w:rFonts w:asciiTheme="majorHAnsi" w:hAnsiTheme="majorHAnsi" w:cstheme="majorHAnsi"/>
          <w:color w:val="333333"/>
          <w:sz w:val="22"/>
          <w:szCs w:val="22"/>
          <w:shd w:val="clear" w:color="auto" w:fill="FFFFFF"/>
        </w:rPr>
        <w:t xml:space="preserve"> R/</w:t>
      </w:r>
      <w:r w:rsidR="00F57D0A">
        <w:rPr>
          <w:rFonts w:asciiTheme="majorHAnsi" w:hAnsiTheme="majorHAnsi" w:cstheme="majorHAnsi"/>
          <w:color w:val="333333"/>
          <w:sz w:val="22"/>
          <w:szCs w:val="22"/>
          <w:shd w:val="clear" w:color="auto" w:fill="FFFFFF"/>
        </w:rPr>
        <w:t xml:space="preserve"> </w:t>
      </w:r>
      <w:r w:rsidR="00F57D0A" w:rsidRPr="00F57D0A">
        <w:rPr>
          <w:rFonts w:asciiTheme="majorHAnsi" w:hAnsiTheme="majorHAnsi" w:cstheme="majorHAnsi"/>
          <w:color w:val="333333"/>
          <w:sz w:val="22"/>
          <w:szCs w:val="22"/>
          <w:shd w:val="clear" w:color="auto" w:fill="FFFFFF"/>
        </w:rPr>
        <w:t>El Decreto 792 de 2001 establece disposiciones relacionadas con la organización administrativa y el funcionamiento de los Consejos Profesionales, incluyendo aspectos de registro, control y vigilancia del ejercicio profesional.</w:t>
      </w:r>
    </w:p>
    <w:p w14:paraId="46520C37" w14:textId="05849868"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4D780721" w14:textId="77777777" w:rsidR="00C34906" w:rsidRPr="002C6562" w:rsidRDefault="00C34906"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Desarrolle estos interrogantes en una mesa de trabajo con sus compañeros e instructor de formación, escriban sus conclusiones en un procesador de texto y preséntenlas en la sesión de formación.</w:t>
      </w:r>
    </w:p>
    <w:p w14:paraId="501C2A7B" w14:textId="092973C2" w:rsidR="00C34906" w:rsidRPr="002C6562" w:rsidRDefault="00C34906"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tbl>
      <w:tblPr>
        <w:tblStyle w:val="a1"/>
        <w:tblW w:w="11057" w:type="dxa"/>
        <w:tblInd w:w="-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41"/>
        <w:gridCol w:w="7190"/>
        <w:gridCol w:w="1003"/>
        <w:gridCol w:w="1123"/>
      </w:tblGrid>
      <w:tr w:rsidR="00FA638A" w14:paraId="383B8E88" w14:textId="77777777" w:rsidTr="005431E4">
        <w:trPr>
          <w:cantSplit/>
          <w:trHeight w:val="342"/>
        </w:trPr>
        <w:tc>
          <w:tcPr>
            <w:tcW w:w="8931" w:type="dxa"/>
            <w:gridSpan w:val="2"/>
            <w:vMerge w:val="restart"/>
          </w:tcPr>
          <w:p w14:paraId="3EBFB4E7" w14:textId="77777777" w:rsidR="00AA7D51" w:rsidRDefault="00B4067F">
            <w:pPr>
              <w:ind w:left="0" w:hanging="2"/>
              <w:jc w:val="both"/>
              <w:rPr>
                <w:rFonts w:ascii="Calibri" w:eastAsia="Calibri" w:hAnsi="Calibri" w:cs="Calibri"/>
                <w:sz w:val="28"/>
                <w:szCs w:val="28"/>
              </w:rPr>
            </w:pPr>
            <w:r>
              <w:rPr>
                <w:rFonts w:ascii="Calibri" w:eastAsia="Calibri" w:hAnsi="Calibri" w:cs="Calibri"/>
                <w:sz w:val="22"/>
                <w:szCs w:val="22"/>
              </w:rPr>
              <w:t>OBSERVACIONES:</w:t>
            </w:r>
            <w:r w:rsidR="00AA7D51" w:rsidRPr="00E26865">
              <w:rPr>
                <w:rFonts w:ascii="Calibri" w:eastAsia="Calibri" w:hAnsi="Calibri" w:cs="Calibri"/>
                <w:sz w:val="28"/>
                <w:szCs w:val="28"/>
              </w:rPr>
              <w:t xml:space="preserve"> </w:t>
            </w:r>
          </w:p>
          <w:p w14:paraId="6E8E1421" w14:textId="01A592A8" w:rsidR="00FA638A" w:rsidRDefault="00AA7D51">
            <w:pPr>
              <w:ind w:left="1" w:hanging="3"/>
              <w:jc w:val="both"/>
              <w:rPr>
                <w:rFonts w:ascii="Calibri" w:eastAsia="Calibri" w:hAnsi="Calibri" w:cs="Calibri"/>
                <w:sz w:val="22"/>
                <w:szCs w:val="22"/>
              </w:rPr>
            </w:pPr>
            <w:r>
              <w:rPr>
                <w:rFonts w:ascii="Calibri" w:eastAsia="Calibri" w:hAnsi="Calibri" w:cs="Calibri"/>
                <w:sz w:val="28"/>
                <w:szCs w:val="28"/>
              </w:rPr>
              <w:t xml:space="preserve">                                                   </w:t>
            </w:r>
            <w:r w:rsidRPr="00E26865">
              <w:rPr>
                <w:rFonts w:ascii="Calibri" w:eastAsia="Calibri" w:hAnsi="Calibri" w:cs="Calibri"/>
                <w:sz w:val="28"/>
                <w:szCs w:val="28"/>
              </w:rPr>
              <w:t xml:space="preserve">CALIFICACION </w:t>
            </w:r>
            <w:r>
              <w:rPr>
                <w:rFonts w:ascii="Calibri" w:eastAsia="Calibri" w:hAnsi="Calibri" w:cs="Calibri"/>
                <w:sz w:val="28"/>
                <w:szCs w:val="28"/>
              </w:rPr>
              <w:t>8</w:t>
            </w:r>
            <w:r>
              <w:rPr>
                <w:rFonts w:ascii="Calibri" w:eastAsia="Calibri" w:hAnsi="Calibri" w:cs="Calibri"/>
                <w:sz w:val="28"/>
                <w:szCs w:val="28"/>
              </w:rPr>
              <w:t>5</w:t>
            </w:r>
            <w:r>
              <w:rPr>
                <w:rFonts w:ascii="Calibri" w:eastAsia="Calibri" w:hAnsi="Calibri" w:cs="Calibri"/>
                <w:sz w:val="28"/>
                <w:szCs w:val="28"/>
              </w:rPr>
              <w:t xml:space="preserve"> </w:t>
            </w:r>
            <w:r w:rsidRPr="00E26865">
              <w:rPr>
                <w:rFonts w:ascii="Calibri" w:eastAsia="Calibri" w:hAnsi="Calibri" w:cs="Calibri"/>
                <w:sz w:val="28"/>
                <w:szCs w:val="28"/>
              </w:rPr>
              <w:t>%</w:t>
            </w:r>
          </w:p>
        </w:tc>
        <w:tc>
          <w:tcPr>
            <w:tcW w:w="2126" w:type="dxa"/>
            <w:gridSpan w:val="2"/>
            <w:vAlign w:val="center"/>
          </w:tcPr>
          <w:p w14:paraId="5BA73225"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JUICIO DE VALOR:</w:t>
            </w:r>
          </w:p>
        </w:tc>
      </w:tr>
      <w:tr w:rsidR="00FA638A" w14:paraId="0A51D6F1" w14:textId="77777777" w:rsidTr="005431E4">
        <w:trPr>
          <w:cantSplit/>
          <w:trHeight w:val="345"/>
        </w:trPr>
        <w:tc>
          <w:tcPr>
            <w:tcW w:w="8931" w:type="dxa"/>
            <w:gridSpan w:val="2"/>
            <w:vMerge/>
          </w:tcPr>
          <w:p w14:paraId="5FD7D01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03" w:type="dxa"/>
            <w:vAlign w:val="center"/>
          </w:tcPr>
          <w:p w14:paraId="7558117F" w14:textId="2233E3BE"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 xml:space="preserve">A: </w:t>
            </w:r>
            <w:r w:rsidR="00AA7D51">
              <w:rPr>
                <w:rFonts w:ascii="Calibri" w:eastAsia="Calibri" w:hAnsi="Calibri" w:cs="Calibri"/>
                <w:b/>
                <w:sz w:val="22"/>
                <w:szCs w:val="22"/>
              </w:rPr>
              <w:t xml:space="preserve">    </w:t>
            </w:r>
            <w:r w:rsidR="00AA7D51" w:rsidRPr="00BB6978">
              <w:rPr>
                <w:rFonts w:ascii="Calibri" w:eastAsia="Calibri" w:hAnsi="Calibri" w:cs="Calibri"/>
                <w:b/>
                <w:sz w:val="24"/>
                <w:szCs w:val="24"/>
                <w:u w:val="single"/>
              </w:rPr>
              <w:t>X</w:t>
            </w:r>
          </w:p>
        </w:tc>
        <w:tc>
          <w:tcPr>
            <w:tcW w:w="1123" w:type="dxa"/>
            <w:vAlign w:val="center"/>
          </w:tcPr>
          <w:p w14:paraId="4EA425FA"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D: _____</w:t>
            </w:r>
          </w:p>
        </w:tc>
      </w:tr>
      <w:tr w:rsidR="00FA638A" w14:paraId="1C06057E" w14:textId="77777777" w:rsidTr="005431E4">
        <w:trPr>
          <w:trHeight w:val="113"/>
        </w:trPr>
        <w:tc>
          <w:tcPr>
            <w:tcW w:w="11057" w:type="dxa"/>
            <w:gridSpan w:val="4"/>
          </w:tcPr>
          <w:p w14:paraId="00AF9D58"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 DEL EVALUADO:</w:t>
            </w:r>
          </w:p>
          <w:p w14:paraId="6C33D883" w14:textId="77777777" w:rsidR="00FA638A" w:rsidRDefault="00FA638A">
            <w:pPr>
              <w:ind w:left="0" w:hanging="2"/>
              <w:jc w:val="both"/>
              <w:rPr>
                <w:rFonts w:ascii="Calibri" w:eastAsia="Calibri" w:hAnsi="Calibri" w:cs="Calibri"/>
                <w:sz w:val="22"/>
                <w:szCs w:val="22"/>
              </w:rPr>
            </w:pPr>
          </w:p>
        </w:tc>
      </w:tr>
      <w:tr w:rsidR="00FA638A" w14:paraId="05C979B0" w14:textId="77777777" w:rsidTr="005431E4">
        <w:trPr>
          <w:cantSplit/>
          <w:trHeight w:val="189"/>
        </w:trPr>
        <w:tc>
          <w:tcPr>
            <w:tcW w:w="1741" w:type="dxa"/>
            <w:vMerge w:val="restart"/>
          </w:tcPr>
          <w:p w14:paraId="2E0D6101" w14:textId="77777777" w:rsidR="00FA638A" w:rsidRDefault="00B4067F">
            <w:pPr>
              <w:pBdr>
                <w:top w:val="nil"/>
                <w:left w:val="nil"/>
                <w:bottom w:val="nil"/>
                <w:right w:val="nil"/>
                <w:between w:val="nil"/>
              </w:pBdr>
              <w:tabs>
                <w:tab w:val="center" w:pos="4419"/>
                <w:tab w:val="right" w:pos="8838"/>
              </w:tabs>
              <w:spacing w:line="240" w:lineRule="auto"/>
              <w:ind w:left="0" w:hanging="2"/>
              <w:jc w:val="both"/>
              <w:rPr>
                <w:rFonts w:ascii="Calibri" w:eastAsia="Calibri" w:hAnsi="Calibri" w:cs="Calibri"/>
                <w:color w:val="000000"/>
                <w:sz w:val="22"/>
                <w:szCs w:val="22"/>
              </w:rPr>
            </w:pPr>
            <w:r>
              <w:rPr>
                <w:rFonts w:ascii="Calibri" w:eastAsia="Calibri" w:hAnsi="Calibri" w:cs="Calibri"/>
                <w:color w:val="000000"/>
                <w:sz w:val="22"/>
                <w:szCs w:val="22"/>
              </w:rPr>
              <w:t>Ciudad – Fecha</w:t>
            </w:r>
          </w:p>
          <w:p w14:paraId="524F3FF9" w14:textId="0D0D4594" w:rsidR="00FA638A" w:rsidRDefault="00C8787C">
            <w:pPr>
              <w:ind w:left="0" w:hanging="2"/>
              <w:jc w:val="both"/>
              <w:rPr>
                <w:rFonts w:ascii="Calibri" w:eastAsia="Calibri" w:hAnsi="Calibri" w:cs="Calibri"/>
                <w:sz w:val="22"/>
                <w:szCs w:val="22"/>
              </w:rPr>
            </w:pPr>
            <w:r>
              <w:rPr>
                <w:rFonts w:ascii="Calibri" w:eastAsia="Calibri" w:hAnsi="Calibri" w:cs="Calibri"/>
                <w:sz w:val="22"/>
                <w:szCs w:val="22"/>
              </w:rPr>
              <w:t>Pereira, 1</w:t>
            </w:r>
            <w:r w:rsidR="00E451F9">
              <w:rPr>
                <w:rFonts w:ascii="Calibri" w:eastAsia="Calibri" w:hAnsi="Calibri" w:cs="Calibri"/>
                <w:sz w:val="22"/>
                <w:szCs w:val="22"/>
              </w:rPr>
              <w:t>5</w:t>
            </w:r>
            <w:r>
              <w:rPr>
                <w:rFonts w:ascii="Calibri" w:eastAsia="Calibri" w:hAnsi="Calibri" w:cs="Calibri"/>
                <w:sz w:val="22"/>
                <w:szCs w:val="22"/>
              </w:rPr>
              <w:t xml:space="preserve"> Junio 2026</w:t>
            </w:r>
          </w:p>
        </w:tc>
        <w:tc>
          <w:tcPr>
            <w:tcW w:w="9316" w:type="dxa"/>
            <w:gridSpan w:val="3"/>
          </w:tcPr>
          <w:p w14:paraId="455620C7" w14:textId="3751B40E" w:rsidR="00FA638A" w:rsidRDefault="00AA7D51">
            <w:pPr>
              <w:ind w:left="0" w:hanging="2"/>
              <w:jc w:val="both"/>
              <w:rPr>
                <w:rFonts w:ascii="Calibri" w:eastAsia="Calibri" w:hAnsi="Calibri" w:cs="Calibri"/>
                <w:sz w:val="22"/>
                <w:szCs w:val="22"/>
              </w:rPr>
            </w:pPr>
            <w:r>
              <w:rPr>
                <w:noProof/>
              </w:rPr>
              <w:drawing>
                <wp:anchor distT="0" distB="0" distL="114300" distR="114300" simplePos="0" relativeHeight="251660288" behindDoc="0" locked="0" layoutInCell="1" hidden="0" allowOverlap="1" wp14:anchorId="218D2A95" wp14:editId="32446E69">
                  <wp:simplePos x="0" y="0"/>
                  <wp:positionH relativeFrom="column">
                    <wp:posOffset>2446020</wp:posOffset>
                  </wp:positionH>
                  <wp:positionV relativeFrom="paragraph">
                    <wp:posOffset>144780</wp:posOffset>
                  </wp:positionV>
                  <wp:extent cx="2073275" cy="429895"/>
                  <wp:effectExtent l="0" t="0" r="3175" b="8255"/>
                  <wp:wrapSquare wrapText="bothSides" distT="0" distB="0" distL="114300" distR="114300"/>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0"/>
                          <a:srcRect/>
                          <a:stretch>
                            <a:fillRect/>
                          </a:stretch>
                        </pic:blipFill>
                        <pic:spPr>
                          <a:xfrm>
                            <a:off x="0" y="0"/>
                            <a:ext cx="2073275" cy="429895"/>
                          </a:xfrm>
                          <a:prstGeom prst="rect">
                            <a:avLst/>
                          </a:prstGeom>
                          <a:ln/>
                        </pic:spPr>
                      </pic:pic>
                    </a:graphicData>
                  </a:graphic>
                  <wp14:sizeRelH relativeFrom="margin">
                    <wp14:pctWidth>0</wp14:pctWidth>
                  </wp14:sizeRelH>
                  <wp14:sizeRelV relativeFrom="margin">
                    <wp14:pctHeight>0</wp14:pctHeight>
                  </wp14:sizeRelV>
                </wp:anchor>
              </w:drawing>
            </w:r>
          </w:p>
          <w:p w14:paraId="14344CA9" w14:textId="25D82CE4"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 xml:space="preserve">Firma del </w:t>
            </w:r>
            <w:r w:rsidR="00DC4F14">
              <w:rPr>
                <w:rFonts w:ascii="Calibri" w:eastAsia="Calibri" w:hAnsi="Calibri" w:cs="Calibri"/>
                <w:sz w:val="22"/>
                <w:szCs w:val="22"/>
              </w:rPr>
              <w:t>Evaluador (</w:t>
            </w:r>
            <w:r>
              <w:rPr>
                <w:rFonts w:ascii="Calibri" w:eastAsia="Calibri" w:hAnsi="Calibri" w:cs="Calibri"/>
                <w:sz w:val="22"/>
                <w:szCs w:val="22"/>
              </w:rPr>
              <w:t>es):</w:t>
            </w:r>
            <w:r w:rsidR="00AA7D51">
              <w:rPr>
                <w:noProof/>
              </w:rPr>
              <w:t xml:space="preserve"> </w:t>
            </w:r>
          </w:p>
          <w:p w14:paraId="356DA51E" w14:textId="28CB5602" w:rsidR="00FA638A" w:rsidRDefault="00FA638A">
            <w:pPr>
              <w:ind w:left="0" w:hanging="2"/>
              <w:jc w:val="both"/>
              <w:rPr>
                <w:rFonts w:ascii="Calibri" w:eastAsia="Calibri" w:hAnsi="Calibri" w:cs="Calibri"/>
                <w:sz w:val="22"/>
                <w:szCs w:val="22"/>
              </w:rPr>
            </w:pPr>
          </w:p>
          <w:p w14:paraId="4A6452CE" w14:textId="4E663976" w:rsidR="00FA638A" w:rsidRDefault="00FA638A">
            <w:pPr>
              <w:ind w:left="0" w:hanging="2"/>
              <w:jc w:val="both"/>
              <w:rPr>
                <w:rFonts w:ascii="Calibri" w:eastAsia="Calibri" w:hAnsi="Calibri" w:cs="Calibri"/>
                <w:sz w:val="22"/>
                <w:szCs w:val="22"/>
              </w:rPr>
            </w:pPr>
          </w:p>
        </w:tc>
      </w:tr>
      <w:tr w:rsidR="00FA638A" w14:paraId="03879E65" w14:textId="77777777" w:rsidTr="00AA7D51">
        <w:trPr>
          <w:cantSplit/>
          <w:trHeight w:val="1178"/>
        </w:trPr>
        <w:tc>
          <w:tcPr>
            <w:tcW w:w="1741" w:type="dxa"/>
            <w:vMerge/>
          </w:tcPr>
          <w:p w14:paraId="1D4E080B"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9316" w:type="dxa"/>
            <w:gridSpan w:val="3"/>
          </w:tcPr>
          <w:p w14:paraId="55973CD3" w14:textId="42B75037" w:rsidR="00FA638A" w:rsidRDefault="00AA7D51">
            <w:pPr>
              <w:ind w:left="0" w:hanging="2"/>
              <w:jc w:val="both"/>
              <w:rPr>
                <w:rFonts w:ascii="Calibri" w:eastAsia="Calibri" w:hAnsi="Calibri" w:cs="Calibri"/>
                <w:sz w:val="22"/>
                <w:szCs w:val="22"/>
              </w:rPr>
            </w:pPr>
            <w:r>
              <w:rPr>
                <w:rFonts w:ascii="Calibri" w:eastAsia="Calibri" w:hAnsi="Calibri" w:cs="Calibri"/>
                <w:noProof/>
                <w:sz w:val="22"/>
                <w:szCs w:val="22"/>
              </w:rPr>
              <w:drawing>
                <wp:anchor distT="0" distB="0" distL="114300" distR="114300" simplePos="0" relativeHeight="251661312" behindDoc="1" locked="0" layoutInCell="1" allowOverlap="1" wp14:anchorId="091F0B0B" wp14:editId="33F4D322">
                  <wp:simplePos x="0" y="0"/>
                  <wp:positionH relativeFrom="column">
                    <wp:posOffset>3190875</wp:posOffset>
                  </wp:positionH>
                  <wp:positionV relativeFrom="paragraph">
                    <wp:posOffset>-596900</wp:posOffset>
                  </wp:positionV>
                  <wp:extent cx="479425" cy="1890395"/>
                  <wp:effectExtent l="0" t="635" r="0" b="0"/>
                  <wp:wrapTight wrapText="bothSides">
                    <wp:wrapPolygon edited="0">
                      <wp:start x="-29" y="21593"/>
                      <wp:lineTo x="20570" y="21593"/>
                      <wp:lineTo x="20570" y="261"/>
                      <wp:lineTo x="-29" y="261"/>
                      <wp:lineTo x="-29" y="21593"/>
                    </wp:wrapPolygon>
                  </wp:wrapTight>
                  <wp:docPr id="204786468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864687" name="Imagen 2047864687"/>
                          <pic:cNvPicPr/>
                        </pic:nvPicPr>
                        <pic:blipFill rotWithShape="1">
                          <a:blip r:embed="rId11" cstate="print">
                            <a:extLst>
                              <a:ext uri="{28A0092B-C50C-407E-A947-70E740481C1C}">
                                <a14:useLocalDpi xmlns:a14="http://schemas.microsoft.com/office/drawing/2010/main" val="0"/>
                              </a:ext>
                            </a:extLst>
                          </a:blip>
                          <a:srcRect l="37722" t="13562" r="32937" b="30806"/>
                          <a:stretch>
                            <a:fillRect/>
                          </a:stretch>
                        </pic:blipFill>
                        <pic:spPr bwMode="auto">
                          <a:xfrm rot="5400000">
                            <a:off x="0" y="0"/>
                            <a:ext cx="479425" cy="18903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60558A6"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Firma del Evaluado (a):</w:t>
            </w:r>
          </w:p>
          <w:p w14:paraId="3626A4A8" w14:textId="39000100" w:rsidR="00FA638A" w:rsidRDefault="00FA638A">
            <w:pPr>
              <w:ind w:left="0" w:hanging="2"/>
              <w:jc w:val="both"/>
              <w:rPr>
                <w:rFonts w:ascii="Calibri" w:eastAsia="Calibri" w:hAnsi="Calibri" w:cs="Calibri"/>
                <w:sz w:val="22"/>
                <w:szCs w:val="22"/>
              </w:rPr>
            </w:pPr>
          </w:p>
        </w:tc>
      </w:tr>
    </w:tbl>
    <w:p w14:paraId="70C1DECE" w14:textId="77777777" w:rsidR="00C07DBC" w:rsidRDefault="00C07DBC" w:rsidP="00C07DBC">
      <w:pPr>
        <w:keepNext/>
        <w:pBdr>
          <w:top w:val="nil"/>
          <w:left w:val="nil"/>
          <w:bottom w:val="nil"/>
          <w:right w:val="nil"/>
          <w:between w:val="nil"/>
        </w:pBdr>
        <w:spacing w:line="240" w:lineRule="auto"/>
        <w:ind w:leftChars="0" w:left="0" w:firstLineChars="0" w:firstLine="0"/>
        <w:jc w:val="both"/>
        <w:rPr>
          <w:rFonts w:ascii="Calibri" w:eastAsia="Calibri" w:hAnsi="Calibri" w:cs="Calibri"/>
          <w:b/>
          <w:color w:val="000000"/>
          <w:sz w:val="22"/>
          <w:szCs w:val="22"/>
        </w:rPr>
      </w:pPr>
    </w:p>
    <w:p w14:paraId="04D4489C" w14:textId="6E3E8D5B" w:rsidR="00FA638A" w:rsidRDefault="00B4067F">
      <w:pPr>
        <w:keepNext/>
        <w:numPr>
          <w:ilvl w:val="0"/>
          <w:numId w:val="2"/>
        </w:numPr>
        <w:pBdr>
          <w:top w:val="nil"/>
          <w:left w:val="nil"/>
          <w:bottom w:val="nil"/>
          <w:right w:val="nil"/>
          <w:between w:val="nil"/>
        </w:pBdr>
        <w:spacing w:line="240" w:lineRule="auto"/>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EVALUACIÓN DEL CUESTIONARIO</w:t>
      </w:r>
    </w:p>
    <w:p w14:paraId="5EF239D3" w14:textId="77777777" w:rsidR="00FA638A" w:rsidRDefault="00FA638A">
      <w:pPr>
        <w:ind w:left="0" w:hanging="2"/>
      </w:pPr>
    </w:p>
    <w:p w14:paraId="0DA1337D" w14:textId="77777777" w:rsidR="00FA638A" w:rsidRDefault="00FA638A">
      <w:pPr>
        <w:ind w:left="0" w:hanging="2"/>
        <w:rPr>
          <w:rFonts w:ascii="Calibri" w:eastAsia="Calibri" w:hAnsi="Calibri" w:cs="Calibri"/>
          <w:sz w:val="22"/>
          <w:szCs w:val="22"/>
        </w:rPr>
      </w:pPr>
    </w:p>
    <w:p w14:paraId="7C410219" w14:textId="77777777" w:rsidR="00FA638A" w:rsidRDefault="00FA638A">
      <w:pPr>
        <w:ind w:left="0" w:hanging="2"/>
        <w:rPr>
          <w:rFonts w:ascii="Calibri" w:eastAsia="Calibri" w:hAnsi="Calibri" w:cs="Calibri"/>
          <w:sz w:val="22"/>
          <w:szCs w:val="22"/>
        </w:rPr>
      </w:pPr>
    </w:p>
    <w:sectPr w:rsidR="00FA638A">
      <w:headerReference w:type="default" r:id="rId12"/>
      <w:footerReference w:type="default" r:id="rId13"/>
      <w:pgSz w:w="12242" w:h="20163"/>
      <w:pgMar w:top="2268" w:right="1247" w:bottom="1021" w:left="1077" w:header="720"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6F6BC" w14:textId="77777777" w:rsidR="00645942" w:rsidRDefault="00645942">
      <w:pPr>
        <w:spacing w:line="240" w:lineRule="auto"/>
        <w:ind w:left="0" w:hanging="2"/>
      </w:pPr>
      <w:r>
        <w:separator/>
      </w:r>
    </w:p>
  </w:endnote>
  <w:endnote w:type="continuationSeparator" w:id="0">
    <w:p w14:paraId="35640949" w14:textId="77777777" w:rsidR="00645942" w:rsidRDefault="0064594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CA5C" w14:textId="77777777" w:rsidR="00FA638A" w:rsidRDefault="00B4067F">
    <w:pPr>
      <w:pBdr>
        <w:top w:val="nil"/>
        <w:left w:val="nil"/>
        <w:bottom w:val="nil"/>
        <w:right w:val="nil"/>
        <w:between w:val="nil"/>
      </w:pBdr>
      <w:tabs>
        <w:tab w:val="center" w:pos="4419"/>
        <w:tab w:val="right" w:pos="8838"/>
      </w:tabs>
      <w:spacing w:line="240" w:lineRule="auto"/>
      <w:ind w:left="0" w:hanging="2"/>
      <w:jc w:val="right"/>
      <w:rPr>
        <w:rFonts w:ascii="Arial" w:eastAsia="Arial" w:hAnsi="Arial" w:cs="Arial"/>
        <w:color w:val="000000"/>
      </w:rPr>
    </w:pPr>
    <w:r>
      <w:rPr>
        <w:rFonts w:ascii="Arial" w:eastAsia="Arial" w:hAnsi="Arial" w:cs="Arial"/>
        <w:color w:val="000000"/>
        <w:sz w:val="18"/>
        <w:szCs w:val="18"/>
      </w:rPr>
      <w:t xml:space="preserve">Página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de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2</w:t>
    </w:r>
    <w:r>
      <w:rPr>
        <w:rFonts w:ascii="Arial" w:eastAsia="Arial" w:hAnsi="Arial" w:cs="Arial"/>
        <w:color w:val="000000"/>
        <w:sz w:val="18"/>
        <w:szCs w:val="18"/>
      </w:rPr>
      <w:fldChar w:fldCharType="end"/>
    </w:r>
  </w:p>
  <w:p w14:paraId="46A9FA79" w14:textId="77777777" w:rsidR="00FA638A" w:rsidRDefault="00B4067F">
    <w:pPr>
      <w:ind w:left="0" w:hanging="2"/>
      <w:jc w:val="center"/>
    </w:pPr>
    <w:r>
      <w:rPr>
        <w:b/>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949A9" w14:textId="77777777" w:rsidR="00645942" w:rsidRDefault="00645942">
      <w:pPr>
        <w:spacing w:line="240" w:lineRule="auto"/>
        <w:ind w:left="0" w:hanging="2"/>
      </w:pPr>
      <w:r>
        <w:separator/>
      </w:r>
    </w:p>
  </w:footnote>
  <w:footnote w:type="continuationSeparator" w:id="0">
    <w:p w14:paraId="3A1107A5" w14:textId="77777777" w:rsidR="00645942" w:rsidRDefault="00645942">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6B614"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bl>
    <w:tblPr>
      <w:tblStyle w:val="a2"/>
      <w:tblW w:w="1123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07"/>
      <w:gridCol w:w="2126"/>
    </w:tblGrid>
    <w:tr w:rsidR="00FA638A" w14:paraId="090F8044" w14:textId="77777777">
      <w:trPr>
        <w:trHeight w:val="699"/>
        <w:jc w:val="center"/>
      </w:trPr>
      <w:tc>
        <w:tcPr>
          <w:tcW w:w="9108" w:type="dxa"/>
          <w:vAlign w:val="center"/>
        </w:tcPr>
        <w:p w14:paraId="1D84130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FORMATO INSTRUMENTO DE EVALUACION CUESTIONARIO</w:t>
          </w:r>
        </w:p>
        <w:p w14:paraId="6EDBC83D"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F08-9543-005 / 07 - 10   Versión 3</w:t>
          </w:r>
        </w:p>
        <w:p w14:paraId="009DC94B" w14:textId="77777777" w:rsidR="00FA638A" w:rsidRDefault="00FA638A">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p>
        <w:p w14:paraId="404002E9"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Proceso: Ejecución de la Formación Profesional</w:t>
          </w:r>
        </w:p>
        <w:p w14:paraId="72BC751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color w:val="000000"/>
              <w:sz w:val="16"/>
              <w:szCs w:val="16"/>
            </w:rPr>
            <w:t>Procedimiento: Desarrollo Curricular</w:t>
          </w:r>
        </w:p>
      </w:tc>
      <w:tc>
        <w:tcPr>
          <w:tcW w:w="2126" w:type="dxa"/>
          <w:vAlign w:val="center"/>
        </w:tcPr>
        <w:p w14:paraId="42E5E859" w14:textId="77777777" w:rsidR="00FA638A" w:rsidRDefault="00B4067F">
          <w:pPr>
            <w:pBdr>
              <w:top w:val="nil"/>
              <w:left w:val="nil"/>
              <w:bottom w:val="nil"/>
              <w:right w:val="nil"/>
              <w:between w:val="nil"/>
            </w:pBdr>
            <w:tabs>
              <w:tab w:val="center" w:pos="4419"/>
              <w:tab w:val="right" w:pos="8838"/>
            </w:tabs>
            <w:spacing w:line="240" w:lineRule="auto"/>
            <w:ind w:left="0" w:hanging="2"/>
            <w:jc w:val="center"/>
            <w:rPr>
              <w:color w:val="000000"/>
            </w:rPr>
          </w:pPr>
          <w:r>
            <w:rPr>
              <w:noProof/>
              <w:color w:val="000000"/>
            </w:rPr>
            <w:drawing>
              <wp:inline distT="0" distB="0" distL="114300" distR="114300" wp14:anchorId="2AE790B7" wp14:editId="10A78142">
                <wp:extent cx="714375" cy="727075"/>
                <wp:effectExtent l="0" t="0" r="0" b="0"/>
                <wp:docPr id="1027" name="image2.jpg" descr="Logo_negro_OK.jpg"/>
                <wp:cNvGraphicFramePr/>
                <a:graphic xmlns:a="http://schemas.openxmlformats.org/drawingml/2006/main">
                  <a:graphicData uri="http://schemas.openxmlformats.org/drawingml/2006/picture">
                    <pic:pic xmlns:pic="http://schemas.openxmlformats.org/drawingml/2006/picture">
                      <pic:nvPicPr>
                        <pic:cNvPr id="0" name="image2.jpg" descr="Logo_negro_OK.jpg"/>
                        <pic:cNvPicPr preferRelativeResize="0"/>
                      </pic:nvPicPr>
                      <pic:blipFill>
                        <a:blip r:embed="rId1"/>
                        <a:srcRect/>
                        <a:stretch>
                          <a:fillRect/>
                        </a:stretch>
                      </pic:blipFill>
                      <pic:spPr>
                        <a:xfrm>
                          <a:off x="0" y="0"/>
                          <a:ext cx="714375" cy="727075"/>
                        </a:xfrm>
                        <a:prstGeom prst="rect">
                          <a:avLst/>
                        </a:prstGeom>
                        <a:ln/>
                      </pic:spPr>
                    </pic:pic>
                  </a:graphicData>
                </a:graphic>
              </wp:inline>
            </w:drawing>
          </w:r>
        </w:p>
      </w:tc>
    </w:tr>
  </w:tbl>
  <w:p w14:paraId="32B873B1" w14:textId="77777777" w:rsidR="00FA638A" w:rsidRDefault="00B4067F">
    <w:pPr>
      <w:pBdr>
        <w:top w:val="nil"/>
        <w:left w:val="nil"/>
        <w:bottom w:val="nil"/>
        <w:right w:val="nil"/>
        <w:between w:val="nil"/>
      </w:pBdr>
      <w:tabs>
        <w:tab w:val="center" w:pos="4419"/>
        <w:tab w:val="right" w:pos="8838"/>
      </w:tabs>
      <w:spacing w:line="240" w:lineRule="auto"/>
      <w:ind w:left="0" w:hanging="2"/>
      <w:rPr>
        <w:color w:val="000000"/>
      </w:rPr>
    </w:pPr>
    <w:r>
      <w:rPr>
        <w:noProof/>
      </w:rPr>
      <mc:AlternateContent>
        <mc:Choice Requires="wps">
          <w:drawing>
            <wp:anchor distT="0" distB="0" distL="114300" distR="114300" simplePos="0" relativeHeight="251658240" behindDoc="0" locked="0" layoutInCell="1" hidden="0" allowOverlap="1" wp14:anchorId="051681D5" wp14:editId="4B7F70BA">
              <wp:simplePos x="0" y="0"/>
              <wp:positionH relativeFrom="column">
                <wp:posOffset>4267200</wp:posOffset>
              </wp:positionH>
              <wp:positionV relativeFrom="paragraph">
                <wp:posOffset>673100</wp:posOffset>
              </wp:positionV>
              <wp:extent cx="1381125" cy="409575"/>
              <wp:effectExtent l="0" t="0" r="0" b="0"/>
              <wp:wrapNone/>
              <wp:docPr id="1026" name="Rectángulo 1026"/>
              <wp:cNvGraphicFramePr/>
              <a:graphic xmlns:a="http://schemas.openxmlformats.org/drawingml/2006/main">
                <a:graphicData uri="http://schemas.microsoft.com/office/word/2010/wordprocessingShape">
                  <wps:wsp>
                    <wps:cNvSpPr/>
                    <wps:spPr>
                      <a:xfrm>
                        <a:off x="4660200" y="3579975"/>
                        <a:ext cx="1371600" cy="400050"/>
                      </a:xfrm>
                      <a:prstGeom prst="rect">
                        <a:avLst/>
                      </a:prstGeom>
                      <a:noFill/>
                      <a:ln>
                        <a:noFill/>
                      </a:ln>
                    </wps:spPr>
                    <wps:txbx>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051681D5" id="Rectángulo 1026" o:spid="_x0000_s1026" style="position:absolute;margin-left:336pt;margin-top:53pt;width:108.75pt;height:32.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" filled="f" stroked="f">
              <v:textbox inset="2.53958mm,1.2694mm,2.53958mm,1.2694mm">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A6EBA"/>
    <w:multiLevelType w:val="multilevel"/>
    <w:tmpl w:val="3AAC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B41B55"/>
    <w:multiLevelType w:val="hybridMultilevel"/>
    <w:tmpl w:val="9BEAE77E"/>
    <w:lvl w:ilvl="0" w:tplc="91C81B6C">
      <w:start w:val="1"/>
      <w:numFmt w:val="decimal"/>
      <w:lvlText w:val="%1."/>
      <w:lvlJc w:val="left"/>
      <w:pPr>
        <w:ind w:left="1242" w:hanging="360"/>
      </w:pPr>
      <w:rPr>
        <w:rFonts w:hint="default"/>
        <w:spacing w:val="-1"/>
        <w:w w:val="92"/>
        <w:lang w:val="es-ES" w:eastAsia="en-US" w:bidi="ar-SA"/>
      </w:rPr>
    </w:lvl>
    <w:lvl w:ilvl="1" w:tplc="5C943542">
      <w:numFmt w:val="bullet"/>
      <w:lvlText w:val="•"/>
      <w:lvlJc w:val="left"/>
      <w:pPr>
        <w:ind w:left="2124" w:hanging="360"/>
      </w:pPr>
      <w:rPr>
        <w:rFonts w:hint="default"/>
        <w:lang w:val="es-ES" w:eastAsia="en-US" w:bidi="ar-SA"/>
      </w:rPr>
    </w:lvl>
    <w:lvl w:ilvl="2" w:tplc="AFDAD34E">
      <w:numFmt w:val="bullet"/>
      <w:lvlText w:val="•"/>
      <w:lvlJc w:val="left"/>
      <w:pPr>
        <w:ind w:left="3008" w:hanging="360"/>
      </w:pPr>
      <w:rPr>
        <w:rFonts w:hint="default"/>
        <w:lang w:val="es-ES" w:eastAsia="en-US" w:bidi="ar-SA"/>
      </w:rPr>
    </w:lvl>
    <w:lvl w:ilvl="3" w:tplc="19788A7C">
      <w:numFmt w:val="bullet"/>
      <w:lvlText w:val="•"/>
      <w:lvlJc w:val="left"/>
      <w:pPr>
        <w:ind w:left="3892" w:hanging="360"/>
      </w:pPr>
      <w:rPr>
        <w:rFonts w:hint="default"/>
        <w:lang w:val="es-ES" w:eastAsia="en-US" w:bidi="ar-SA"/>
      </w:rPr>
    </w:lvl>
    <w:lvl w:ilvl="4" w:tplc="4AF4F89E">
      <w:numFmt w:val="bullet"/>
      <w:lvlText w:val="•"/>
      <w:lvlJc w:val="left"/>
      <w:pPr>
        <w:ind w:left="4776" w:hanging="360"/>
      </w:pPr>
      <w:rPr>
        <w:rFonts w:hint="default"/>
        <w:lang w:val="es-ES" w:eastAsia="en-US" w:bidi="ar-SA"/>
      </w:rPr>
    </w:lvl>
    <w:lvl w:ilvl="5" w:tplc="6810CB0E">
      <w:numFmt w:val="bullet"/>
      <w:lvlText w:val="•"/>
      <w:lvlJc w:val="left"/>
      <w:pPr>
        <w:ind w:left="5660" w:hanging="360"/>
      </w:pPr>
      <w:rPr>
        <w:rFonts w:hint="default"/>
        <w:lang w:val="es-ES" w:eastAsia="en-US" w:bidi="ar-SA"/>
      </w:rPr>
    </w:lvl>
    <w:lvl w:ilvl="6" w:tplc="6D0E52B6">
      <w:numFmt w:val="bullet"/>
      <w:lvlText w:val="•"/>
      <w:lvlJc w:val="left"/>
      <w:pPr>
        <w:ind w:left="6544" w:hanging="360"/>
      </w:pPr>
      <w:rPr>
        <w:rFonts w:hint="default"/>
        <w:lang w:val="es-ES" w:eastAsia="en-US" w:bidi="ar-SA"/>
      </w:rPr>
    </w:lvl>
    <w:lvl w:ilvl="7" w:tplc="72BE5F54">
      <w:numFmt w:val="bullet"/>
      <w:lvlText w:val="•"/>
      <w:lvlJc w:val="left"/>
      <w:pPr>
        <w:ind w:left="7428" w:hanging="360"/>
      </w:pPr>
      <w:rPr>
        <w:rFonts w:hint="default"/>
        <w:lang w:val="es-ES" w:eastAsia="en-US" w:bidi="ar-SA"/>
      </w:rPr>
    </w:lvl>
    <w:lvl w:ilvl="8" w:tplc="73004B94">
      <w:numFmt w:val="bullet"/>
      <w:lvlText w:val="•"/>
      <w:lvlJc w:val="left"/>
      <w:pPr>
        <w:ind w:left="8312" w:hanging="360"/>
      </w:pPr>
      <w:rPr>
        <w:rFonts w:hint="default"/>
        <w:lang w:val="es-ES" w:eastAsia="en-US" w:bidi="ar-SA"/>
      </w:rPr>
    </w:lvl>
  </w:abstractNum>
  <w:abstractNum w:abstractNumId="2" w15:restartNumberingAfterBreak="0">
    <w:nsid w:val="0C0422B1"/>
    <w:multiLevelType w:val="multilevel"/>
    <w:tmpl w:val="3D78970C"/>
    <w:lvl w:ilvl="0">
      <w:start w:val="1"/>
      <w:numFmt w:val="bullet"/>
      <w:pStyle w:val="Listaconvietas"/>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3" w15:restartNumberingAfterBreak="0">
    <w:nsid w:val="18082141"/>
    <w:multiLevelType w:val="multilevel"/>
    <w:tmpl w:val="D564EC84"/>
    <w:lvl w:ilvl="0">
      <w:start w:val="1"/>
      <w:numFmt w:val="decimal"/>
      <w:lvlText w:val="%1."/>
      <w:lvlJc w:val="left"/>
      <w:pPr>
        <w:ind w:left="360" w:hanging="360"/>
      </w:pPr>
      <w:rPr>
        <w:vertAlign w:val="baseline"/>
      </w:rPr>
    </w:lvl>
    <w:lvl w:ilvl="1">
      <w:start w:val="1"/>
      <w:numFmt w:val="upp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 w15:restartNumberingAfterBreak="0">
    <w:nsid w:val="19AD46A8"/>
    <w:multiLevelType w:val="multilevel"/>
    <w:tmpl w:val="D8606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8744E3"/>
    <w:multiLevelType w:val="hybridMultilevel"/>
    <w:tmpl w:val="F728683C"/>
    <w:lvl w:ilvl="0" w:tplc="240A0001">
      <w:start w:val="1"/>
      <w:numFmt w:val="bullet"/>
      <w:lvlText w:val=""/>
      <w:lvlJc w:val="left"/>
      <w:pPr>
        <w:ind w:left="1477" w:hanging="360"/>
      </w:pPr>
      <w:rPr>
        <w:rFonts w:ascii="Symbol" w:hAnsi="Symbol" w:hint="default"/>
      </w:rPr>
    </w:lvl>
    <w:lvl w:ilvl="1" w:tplc="240A0003" w:tentative="1">
      <w:start w:val="1"/>
      <w:numFmt w:val="bullet"/>
      <w:lvlText w:val="o"/>
      <w:lvlJc w:val="left"/>
      <w:pPr>
        <w:ind w:left="2197" w:hanging="360"/>
      </w:pPr>
      <w:rPr>
        <w:rFonts w:ascii="Courier New" w:hAnsi="Courier New" w:cs="Courier New" w:hint="default"/>
      </w:rPr>
    </w:lvl>
    <w:lvl w:ilvl="2" w:tplc="240A0005" w:tentative="1">
      <w:start w:val="1"/>
      <w:numFmt w:val="bullet"/>
      <w:lvlText w:val=""/>
      <w:lvlJc w:val="left"/>
      <w:pPr>
        <w:ind w:left="2917" w:hanging="360"/>
      </w:pPr>
      <w:rPr>
        <w:rFonts w:ascii="Wingdings" w:hAnsi="Wingdings" w:hint="default"/>
      </w:rPr>
    </w:lvl>
    <w:lvl w:ilvl="3" w:tplc="240A0001" w:tentative="1">
      <w:start w:val="1"/>
      <w:numFmt w:val="bullet"/>
      <w:lvlText w:val=""/>
      <w:lvlJc w:val="left"/>
      <w:pPr>
        <w:ind w:left="3637" w:hanging="360"/>
      </w:pPr>
      <w:rPr>
        <w:rFonts w:ascii="Symbol" w:hAnsi="Symbol" w:hint="default"/>
      </w:rPr>
    </w:lvl>
    <w:lvl w:ilvl="4" w:tplc="240A0003" w:tentative="1">
      <w:start w:val="1"/>
      <w:numFmt w:val="bullet"/>
      <w:lvlText w:val="o"/>
      <w:lvlJc w:val="left"/>
      <w:pPr>
        <w:ind w:left="4357" w:hanging="360"/>
      </w:pPr>
      <w:rPr>
        <w:rFonts w:ascii="Courier New" w:hAnsi="Courier New" w:cs="Courier New" w:hint="default"/>
      </w:rPr>
    </w:lvl>
    <w:lvl w:ilvl="5" w:tplc="240A0005" w:tentative="1">
      <w:start w:val="1"/>
      <w:numFmt w:val="bullet"/>
      <w:lvlText w:val=""/>
      <w:lvlJc w:val="left"/>
      <w:pPr>
        <w:ind w:left="5077" w:hanging="360"/>
      </w:pPr>
      <w:rPr>
        <w:rFonts w:ascii="Wingdings" w:hAnsi="Wingdings" w:hint="default"/>
      </w:rPr>
    </w:lvl>
    <w:lvl w:ilvl="6" w:tplc="240A0001" w:tentative="1">
      <w:start w:val="1"/>
      <w:numFmt w:val="bullet"/>
      <w:lvlText w:val=""/>
      <w:lvlJc w:val="left"/>
      <w:pPr>
        <w:ind w:left="5797" w:hanging="360"/>
      </w:pPr>
      <w:rPr>
        <w:rFonts w:ascii="Symbol" w:hAnsi="Symbol" w:hint="default"/>
      </w:rPr>
    </w:lvl>
    <w:lvl w:ilvl="7" w:tplc="240A0003" w:tentative="1">
      <w:start w:val="1"/>
      <w:numFmt w:val="bullet"/>
      <w:lvlText w:val="o"/>
      <w:lvlJc w:val="left"/>
      <w:pPr>
        <w:ind w:left="6517" w:hanging="360"/>
      </w:pPr>
      <w:rPr>
        <w:rFonts w:ascii="Courier New" w:hAnsi="Courier New" w:cs="Courier New" w:hint="default"/>
      </w:rPr>
    </w:lvl>
    <w:lvl w:ilvl="8" w:tplc="240A0005" w:tentative="1">
      <w:start w:val="1"/>
      <w:numFmt w:val="bullet"/>
      <w:lvlText w:val=""/>
      <w:lvlJc w:val="left"/>
      <w:pPr>
        <w:ind w:left="7237" w:hanging="360"/>
      </w:pPr>
      <w:rPr>
        <w:rFonts w:ascii="Wingdings" w:hAnsi="Wingdings" w:hint="default"/>
      </w:rPr>
    </w:lvl>
  </w:abstractNum>
  <w:abstractNum w:abstractNumId="6" w15:restartNumberingAfterBreak="0">
    <w:nsid w:val="629D716C"/>
    <w:multiLevelType w:val="multilevel"/>
    <w:tmpl w:val="11A8CE8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65E13038"/>
    <w:multiLevelType w:val="multilevel"/>
    <w:tmpl w:val="1442A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CF34D94"/>
    <w:multiLevelType w:val="multilevel"/>
    <w:tmpl w:val="EC16C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52214">
    <w:abstractNumId w:val="6"/>
  </w:num>
  <w:num w:numId="2" w16cid:durableId="1354452621">
    <w:abstractNumId w:val="3"/>
  </w:num>
  <w:num w:numId="3" w16cid:durableId="1076830002">
    <w:abstractNumId w:val="2"/>
  </w:num>
  <w:num w:numId="4" w16cid:durableId="959842251">
    <w:abstractNumId w:val="1"/>
  </w:num>
  <w:num w:numId="5" w16cid:durableId="685252133">
    <w:abstractNumId w:val="5"/>
  </w:num>
  <w:num w:numId="6" w16cid:durableId="1617061587">
    <w:abstractNumId w:val="7"/>
  </w:num>
  <w:num w:numId="7" w16cid:durableId="16469914">
    <w:abstractNumId w:val="8"/>
  </w:num>
  <w:num w:numId="8" w16cid:durableId="1670405078">
    <w:abstractNumId w:val="0"/>
  </w:num>
  <w:num w:numId="9" w16cid:durableId="8426259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38A"/>
    <w:rsid w:val="00004EA2"/>
    <w:rsid w:val="00006EF6"/>
    <w:rsid w:val="0000794A"/>
    <w:rsid w:val="000141CE"/>
    <w:rsid w:val="0004502C"/>
    <w:rsid w:val="00045542"/>
    <w:rsid w:val="00081A2E"/>
    <w:rsid w:val="00091116"/>
    <w:rsid w:val="000A27C9"/>
    <w:rsid w:val="000A665C"/>
    <w:rsid w:val="000F5EE5"/>
    <w:rsid w:val="001134AB"/>
    <w:rsid w:val="00144CE2"/>
    <w:rsid w:val="0015492D"/>
    <w:rsid w:val="00172C62"/>
    <w:rsid w:val="00187F57"/>
    <w:rsid w:val="001D5E0D"/>
    <w:rsid w:val="001E1200"/>
    <w:rsid w:val="00201131"/>
    <w:rsid w:val="00204798"/>
    <w:rsid w:val="00217B8F"/>
    <w:rsid w:val="00223082"/>
    <w:rsid w:val="0027289C"/>
    <w:rsid w:val="002A0F4E"/>
    <w:rsid w:val="002A3942"/>
    <w:rsid w:val="002C0509"/>
    <w:rsid w:val="002C6562"/>
    <w:rsid w:val="002D088B"/>
    <w:rsid w:val="002D1AF1"/>
    <w:rsid w:val="003077CE"/>
    <w:rsid w:val="00331ED7"/>
    <w:rsid w:val="00367D62"/>
    <w:rsid w:val="003D288C"/>
    <w:rsid w:val="003E5502"/>
    <w:rsid w:val="00404972"/>
    <w:rsid w:val="00425BA5"/>
    <w:rsid w:val="00462BB0"/>
    <w:rsid w:val="0046407C"/>
    <w:rsid w:val="00472885"/>
    <w:rsid w:val="00485600"/>
    <w:rsid w:val="004F01DC"/>
    <w:rsid w:val="00502024"/>
    <w:rsid w:val="0053543A"/>
    <w:rsid w:val="005431E4"/>
    <w:rsid w:val="00555497"/>
    <w:rsid w:val="00571FF4"/>
    <w:rsid w:val="005A5C30"/>
    <w:rsid w:val="005B270C"/>
    <w:rsid w:val="005B2DBF"/>
    <w:rsid w:val="005D0A1C"/>
    <w:rsid w:val="005E38D9"/>
    <w:rsid w:val="005E3B75"/>
    <w:rsid w:val="005F039C"/>
    <w:rsid w:val="00602598"/>
    <w:rsid w:val="006032C8"/>
    <w:rsid w:val="00634DE0"/>
    <w:rsid w:val="0064312A"/>
    <w:rsid w:val="00645942"/>
    <w:rsid w:val="00654270"/>
    <w:rsid w:val="0066073A"/>
    <w:rsid w:val="00661C5C"/>
    <w:rsid w:val="006739A5"/>
    <w:rsid w:val="006B399B"/>
    <w:rsid w:val="006B7DE3"/>
    <w:rsid w:val="006D2ACD"/>
    <w:rsid w:val="006D76D3"/>
    <w:rsid w:val="006E2BDB"/>
    <w:rsid w:val="00735583"/>
    <w:rsid w:val="007472E9"/>
    <w:rsid w:val="007D40E1"/>
    <w:rsid w:val="007F5DA3"/>
    <w:rsid w:val="007F6818"/>
    <w:rsid w:val="0080524E"/>
    <w:rsid w:val="00805EA4"/>
    <w:rsid w:val="00821069"/>
    <w:rsid w:val="00841241"/>
    <w:rsid w:val="00844F05"/>
    <w:rsid w:val="0084747F"/>
    <w:rsid w:val="00861610"/>
    <w:rsid w:val="008862B6"/>
    <w:rsid w:val="008A0B3D"/>
    <w:rsid w:val="008D451E"/>
    <w:rsid w:val="008D6F42"/>
    <w:rsid w:val="008F3DFB"/>
    <w:rsid w:val="008F6690"/>
    <w:rsid w:val="00960F86"/>
    <w:rsid w:val="00991AD9"/>
    <w:rsid w:val="009A40A9"/>
    <w:rsid w:val="009D0743"/>
    <w:rsid w:val="009F1521"/>
    <w:rsid w:val="00A15B8A"/>
    <w:rsid w:val="00A34721"/>
    <w:rsid w:val="00A36127"/>
    <w:rsid w:val="00A547EE"/>
    <w:rsid w:val="00A5613E"/>
    <w:rsid w:val="00A70A39"/>
    <w:rsid w:val="00A75BCE"/>
    <w:rsid w:val="00A87F7F"/>
    <w:rsid w:val="00A93ACA"/>
    <w:rsid w:val="00AA7D51"/>
    <w:rsid w:val="00AC7B99"/>
    <w:rsid w:val="00B035B6"/>
    <w:rsid w:val="00B126A0"/>
    <w:rsid w:val="00B12767"/>
    <w:rsid w:val="00B26892"/>
    <w:rsid w:val="00B4067F"/>
    <w:rsid w:val="00B40879"/>
    <w:rsid w:val="00B448E5"/>
    <w:rsid w:val="00B46095"/>
    <w:rsid w:val="00B61D7E"/>
    <w:rsid w:val="00B6358E"/>
    <w:rsid w:val="00B66A39"/>
    <w:rsid w:val="00B67506"/>
    <w:rsid w:val="00B9560D"/>
    <w:rsid w:val="00BB1707"/>
    <w:rsid w:val="00BC056A"/>
    <w:rsid w:val="00BE67C0"/>
    <w:rsid w:val="00BE7B39"/>
    <w:rsid w:val="00C07DBC"/>
    <w:rsid w:val="00C34906"/>
    <w:rsid w:val="00C84A0A"/>
    <w:rsid w:val="00C85DF1"/>
    <w:rsid w:val="00C8787C"/>
    <w:rsid w:val="00C9687B"/>
    <w:rsid w:val="00CD03AE"/>
    <w:rsid w:val="00CE10BE"/>
    <w:rsid w:val="00CE16FC"/>
    <w:rsid w:val="00D21E27"/>
    <w:rsid w:val="00D2395D"/>
    <w:rsid w:val="00D34943"/>
    <w:rsid w:val="00D43F48"/>
    <w:rsid w:val="00D6024C"/>
    <w:rsid w:val="00D64CB7"/>
    <w:rsid w:val="00DC3C35"/>
    <w:rsid w:val="00DC4F14"/>
    <w:rsid w:val="00DE276E"/>
    <w:rsid w:val="00DE2EAB"/>
    <w:rsid w:val="00E125EB"/>
    <w:rsid w:val="00E1457C"/>
    <w:rsid w:val="00E179B2"/>
    <w:rsid w:val="00E451F9"/>
    <w:rsid w:val="00E6567C"/>
    <w:rsid w:val="00E67955"/>
    <w:rsid w:val="00E72DB1"/>
    <w:rsid w:val="00E77022"/>
    <w:rsid w:val="00E77DFB"/>
    <w:rsid w:val="00E82751"/>
    <w:rsid w:val="00EA2AA7"/>
    <w:rsid w:val="00EB49C4"/>
    <w:rsid w:val="00F57D0A"/>
    <w:rsid w:val="00F84189"/>
    <w:rsid w:val="00FA638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B980E"/>
  <w15:docId w15:val="{8EE479AB-D07C-4ABA-91A3-DE0D3CBB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jc w:val="center"/>
    </w:pPr>
    <w:rPr>
      <w:rFonts w:ascii="Arial" w:hAnsi="Arial"/>
      <w:b/>
      <w:sz w:val="2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spacing w:before="240" w:after="60"/>
      <w:outlineLvl w:val="2"/>
    </w:pPr>
    <w:rPr>
      <w:rFonts w:ascii="Arial" w:hAnsi="Arial" w:cs="Arial"/>
      <w:b/>
      <w:bCs/>
      <w:sz w:val="26"/>
      <w:szCs w:val="26"/>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jc w:val="center"/>
    </w:pPr>
    <w:rPr>
      <w:sz w:val="24"/>
    </w:r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extoindependiente">
    <w:name w:val="Body Text"/>
    <w:basedOn w:val="Normal"/>
    <w:pPr>
      <w:jc w:val="both"/>
    </w:pPr>
    <w:rPr>
      <w:sz w:val="24"/>
    </w:rPr>
  </w:style>
  <w:style w:type="paragraph" w:styleId="NormalWeb">
    <w:name w:val="Normal (Web)"/>
    <w:basedOn w:val="Normal"/>
    <w:pPr>
      <w:spacing w:before="100" w:after="100"/>
    </w:pPr>
    <w:rPr>
      <w:sz w:val="24"/>
    </w:rPr>
  </w:style>
  <w:style w:type="paragraph" w:styleId="Textoindependiente3">
    <w:name w:val="Body Text 3"/>
    <w:basedOn w:val="Normal"/>
    <w:rPr>
      <w:rFonts w:ascii="Arial" w:hAnsi="Arial"/>
      <w:sz w:val="22"/>
    </w:rPr>
  </w:style>
  <w:style w:type="paragraph" w:styleId="Mapadeldocumento">
    <w:name w:val="Document Map"/>
    <w:basedOn w:val="Normal"/>
    <w:pPr>
      <w:shd w:val="clear" w:color="auto" w:fill="000080"/>
    </w:pPr>
    <w:rPr>
      <w:rFonts w:ascii="Tahoma" w:hAnsi="Tahoma" w:cs="Tahoma"/>
    </w:rPr>
  </w:style>
  <w:style w:type="paragraph" w:styleId="Sangradetextonormal">
    <w:name w:val="Body Text Indent"/>
    <w:basedOn w:val="Normal"/>
    <w:pPr>
      <w:ind w:left="392" w:hanging="392"/>
      <w:jc w:val="both"/>
    </w:pPr>
    <w:rPr>
      <w:rFonts w:ascii="Arial" w:hAnsi="Arial"/>
      <w:b/>
      <w:szCs w:val="24"/>
    </w:rPr>
  </w:style>
  <w:style w:type="paragraph" w:styleId="Lista2">
    <w:name w:val="List 2"/>
    <w:basedOn w:val="Normal"/>
    <w:pPr>
      <w:ind w:left="566" w:hanging="283"/>
    </w:pPr>
  </w:style>
  <w:style w:type="paragraph" w:customStyle="1" w:styleId="Epgrafe">
    <w:name w:val="Epígrafe"/>
    <w:basedOn w:val="Normal"/>
    <w:next w:val="Normal"/>
    <w:pPr>
      <w:spacing w:before="120" w:after="120"/>
    </w:pPr>
    <w:rPr>
      <w:b/>
      <w:bCs/>
    </w:rPr>
  </w:style>
  <w:style w:type="paragraph" w:styleId="Sangra2detindependiente">
    <w:name w:val="Body Text Indent 2"/>
    <w:basedOn w:val="Normal"/>
    <w:pPr>
      <w:spacing w:after="120" w:line="480" w:lineRule="auto"/>
      <w:ind w:left="283"/>
    </w:pPr>
  </w:style>
  <w:style w:type="character" w:styleId="Nmerodepgina">
    <w:name w:val="page number"/>
    <w:basedOn w:val="Fuentedeprrafopredeter"/>
    <w:rPr>
      <w:w w:val="100"/>
      <w:position w:val="-1"/>
      <w:effect w:val="none"/>
      <w:vertAlign w:val="baseline"/>
      <w:cs w:val="0"/>
      <w:em w:val="none"/>
    </w:rPr>
  </w:style>
  <w:style w:type="paragraph" w:styleId="Textodeglobo">
    <w:name w:val="Balloon Text"/>
    <w:basedOn w:val="Normal"/>
    <w:rPr>
      <w:rFonts w:ascii="Tahoma" w:hAnsi="Tahoma" w:cs="Tahoma"/>
      <w:sz w:val="16"/>
      <w:szCs w:val="16"/>
    </w:rPr>
  </w:style>
  <w:style w:type="character" w:styleId="Refdenotaalpie">
    <w:name w:val="footnote reference"/>
    <w:rPr>
      <w:w w:val="100"/>
      <w:position w:val="-1"/>
      <w:effect w:val="none"/>
      <w:vertAlign w:val="superscript"/>
      <w:cs w:val="0"/>
      <w:em w:val="none"/>
    </w:rPr>
  </w:style>
  <w:style w:type="paragraph" w:styleId="Sangra3detindependiente">
    <w:name w:val="Body Text Indent 3"/>
    <w:basedOn w:val="Normal"/>
    <w:pPr>
      <w:spacing w:after="120"/>
      <w:ind w:left="283"/>
    </w:pPr>
    <w:rPr>
      <w:sz w:val="16"/>
      <w:szCs w:val="16"/>
    </w:rPr>
  </w:style>
  <w:style w:type="paragraph" w:styleId="Textoindependiente2">
    <w:name w:val="Body Text 2"/>
    <w:basedOn w:val="Normal"/>
    <w:pPr>
      <w:spacing w:after="120" w:line="480" w:lineRule="auto"/>
    </w:pPr>
  </w:style>
  <w:style w:type="table" w:styleId="Tablaconcuadrcula">
    <w:name w:val="Table Grid"/>
    <w:basedOn w:val="Tab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rPr>
      <w:rFonts w:ascii="Arial Narrow" w:hAnsi="Arial Narrow"/>
      <w:lang w:val="es-CO" w:eastAsia="es-CO"/>
    </w:rPr>
  </w:style>
  <w:style w:type="paragraph" w:styleId="Listaconvietas">
    <w:name w:val="List Bullet"/>
    <w:basedOn w:val="Normal"/>
    <w:pPr>
      <w:numPr>
        <w:numId w:val="3"/>
      </w:numPr>
      <w:ind w:leftChars="0" w:left="0" w:firstLineChars="0" w:firstLine="0"/>
      <w:jc w:val="both"/>
    </w:pPr>
    <w:rPr>
      <w:rFonts w:ascii="Arial" w:hAnsi="Arial" w:cs="Arial"/>
      <w:sz w:val="24"/>
      <w:szCs w:val="24"/>
      <w:lang w:val="es-CO"/>
    </w:rPr>
  </w:style>
  <w:style w:type="character" w:styleId="Fuerte">
    <w:name w:val="Strong"/>
    <w:rPr>
      <w:b/>
      <w:bCs/>
      <w:w w:val="100"/>
      <w:position w:val="-1"/>
      <w:effect w:val="none"/>
      <w:vertAlign w:val="baseline"/>
      <w:cs w:val="0"/>
      <w:em w:val="none"/>
    </w:rPr>
  </w:style>
  <w:style w:type="character" w:styleId="Hipervnculo">
    <w:name w:val="Hyperlink"/>
    <w:rPr>
      <w:color w:val="0000FF"/>
      <w:w w:val="100"/>
      <w:position w:val="-1"/>
      <w:u w:val="none"/>
      <w:effect w:val="none"/>
      <w:vertAlign w:val="baseline"/>
      <w:cs w:val="0"/>
      <w:em w:val="none"/>
    </w:rPr>
  </w:style>
  <w:style w:type="paragraph" w:styleId="Sinespaciado">
    <w:name w:val="No Spacing"/>
    <w:pPr>
      <w:suppressAutoHyphens/>
      <w:spacing w:line="1" w:lineRule="atLeast"/>
      <w:ind w:leftChars="-1" w:left="-1" w:hangingChars="1" w:hanging="1"/>
      <w:textDirection w:val="btLr"/>
      <w:textAlignment w:val="top"/>
      <w:outlineLvl w:val="0"/>
    </w:pPr>
    <w:rPr>
      <w:rFonts w:ascii="Calibri" w:eastAsia="Calibri" w:hAnsi="Calibri"/>
      <w:position w:val="-1"/>
      <w:sz w:val="22"/>
      <w:szCs w:val="22"/>
      <w:lang w:eastAsia="en-US"/>
    </w:rPr>
  </w:style>
  <w:style w:type="paragraph" w:styleId="Prrafodelista">
    <w:name w:val="List Paragraph"/>
    <w:basedOn w:val="Normal"/>
    <w:uiPriority w:val="1"/>
    <w:qFormat/>
    <w:pPr>
      <w:ind w:left="708"/>
    </w:pPr>
  </w:style>
  <w:style w:type="character" w:styleId="nfasis">
    <w:name w:val="Emphasis"/>
    <w:rPr>
      <w:i/>
      <w:iCs/>
      <w:w w:val="100"/>
      <w:position w:val="-1"/>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08" w:type="dxa"/>
        <w:right w:w="108" w:type="dxa"/>
      </w:tblCellMar>
    </w:tblPr>
  </w:style>
  <w:style w:type="character" w:styleId="Mencinsinresolver">
    <w:name w:val="Unresolved Mention"/>
    <w:basedOn w:val="Fuentedeprrafopredeter"/>
    <w:uiPriority w:val="99"/>
    <w:semiHidden/>
    <w:unhideWhenUsed/>
    <w:rsid w:val="00D21E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V7xrAdcWyWHQdy/pQqUjXCV/Og==">AMUW2mXTsPxloLRJccAKqtyEUguGNK/ps804ZSbPqcxSVvj0Eb8vXpXCQRIF1GPMcHB+vccGyE9KMeFy443fVYS9SjoWMgPlLjP8c8o29VlevV5LpXZpoZU=</go:docsCustomData>
</go:gDocsCustomXmlDataStorage>
</file>

<file path=customXml/itemProps1.xml><?xml version="1.0" encoding="utf-8"?>
<ds:datastoreItem xmlns:ds="http://schemas.openxmlformats.org/officeDocument/2006/customXml" ds:itemID="{05C877B1-B5B5-46BC-B819-BCF36AB3167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1529</Words>
  <Characters>8411</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Comercio</dc:creator>
  <cp:lastModifiedBy>CARLOS ALBERTO MONTOYA</cp:lastModifiedBy>
  <cp:revision>3</cp:revision>
  <dcterms:created xsi:type="dcterms:W3CDTF">2026-06-20T00:36:00Z</dcterms:created>
  <dcterms:modified xsi:type="dcterms:W3CDTF">2026-06-30T00:11:00Z</dcterms:modified>
</cp:coreProperties>
</file>